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37AC" w14:textId="77777777" w:rsidR="00464EB9" w:rsidRDefault="00464EB9" w:rsidP="00464EB9">
      <w:r>
        <w:t>Ce territoire de 28 communes ouvert sur l’Atlantique et sur le monde offre, à 3 heures de Paris, une qualité de vie exceptionnelle pour ses 174 277 habitants. Collectivité pionnière en matière de déplacements et d’écologie urbaine, la Communauté d’Agglomération de La Rochelle accueille aussi le 1er pôle économique de Poitou-Charentes avec des filières dynamiques (nautisme, nutrition-santé, nouvelles technologies), des laboratoires de recherche et une université d’envergure internationale.</w:t>
      </w:r>
    </w:p>
    <w:p w14:paraId="65E580DF" w14:textId="77777777" w:rsidR="00464EB9" w:rsidRDefault="00464EB9" w:rsidP="00464EB9"/>
    <w:p w14:paraId="6552B0DD" w14:textId="55BAEE54" w:rsidR="00464EB9" w:rsidRDefault="00464EB9" w:rsidP="00464EB9">
      <w:pPr>
        <w:rPr>
          <w:rFonts w:ascii="Arial" w:hAnsi="Arial" w:cs="Arial"/>
          <w:sz w:val="20"/>
        </w:rPr>
      </w:pPr>
      <w:r>
        <w:t>La Communauté d’Agglomération de La Rochelle recrute</w:t>
      </w:r>
      <w:r>
        <w:t xml:space="preserve"> pour le </w:t>
      </w:r>
      <w:r w:rsidRPr="00151065">
        <w:rPr>
          <w:rFonts w:ascii="Arial" w:hAnsi="Arial" w:cs="Arial"/>
          <w:sz w:val="20"/>
        </w:rPr>
        <w:t xml:space="preserve">Pôle </w:t>
      </w:r>
      <w:r>
        <w:rPr>
          <w:rFonts w:ascii="Arial" w:hAnsi="Arial" w:cs="Arial"/>
          <w:sz w:val="20"/>
        </w:rPr>
        <w:t>Transitions et Développement du Territoire</w:t>
      </w:r>
      <w:r w:rsidRPr="00151065">
        <w:rPr>
          <w:rFonts w:ascii="Arial" w:hAnsi="Arial" w:cs="Arial"/>
          <w:sz w:val="20"/>
        </w:rPr>
        <w:t xml:space="preserve"> – Direction Assainissement - Service </w:t>
      </w:r>
      <w:r>
        <w:rPr>
          <w:rFonts w:ascii="Arial" w:hAnsi="Arial" w:cs="Arial"/>
          <w:sz w:val="20"/>
        </w:rPr>
        <w:t xml:space="preserve">Collecte Transfert – Unité </w:t>
      </w:r>
      <w:r w:rsidRPr="00151065">
        <w:rPr>
          <w:rFonts w:ascii="Arial" w:hAnsi="Arial" w:cs="Arial"/>
          <w:sz w:val="20"/>
        </w:rPr>
        <w:t xml:space="preserve">Exploitation des </w:t>
      </w:r>
      <w:r>
        <w:rPr>
          <w:rFonts w:ascii="Arial" w:hAnsi="Arial" w:cs="Arial"/>
          <w:sz w:val="20"/>
        </w:rPr>
        <w:t>réseaux</w:t>
      </w:r>
    </w:p>
    <w:p w14:paraId="3893383C" w14:textId="77777777" w:rsidR="00464EB9" w:rsidRDefault="00464EB9" w:rsidP="00464EB9"/>
    <w:p w14:paraId="27F2A918" w14:textId="44D79EAD" w:rsidR="00464EB9" w:rsidRPr="00464EB9" w:rsidRDefault="00464EB9" w:rsidP="00464EB9">
      <w:pPr>
        <w:rPr>
          <w:rFonts w:ascii="Arial" w:hAnsi="Arial" w:cs="Arial"/>
          <w:b/>
          <w:bCs/>
          <w:sz w:val="20"/>
        </w:rPr>
      </w:pPr>
      <w:r w:rsidRPr="00464EB9">
        <w:rPr>
          <w:rFonts w:ascii="Arial" w:hAnsi="Arial" w:cs="Arial"/>
          <w:b/>
          <w:bCs/>
          <w:sz w:val="20"/>
        </w:rPr>
        <w:t>Ouvrier</w:t>
      </w:r>
      <w:r w:rsidRPr="00464EB9">
        <w:rPr>
          <w:rFonts w:ascii="Arial" w:hAnsi="Arial" w:cs="Arial"/>
          <w:b/>
          <w:bCs/>
          <w:sz w:val="20"/>
        </w:rPr>
        <w:t xml:space="preserve"> d’entretien réseaux </w:t>
      </w:r>
      <w:r>
        <w:rPr>
          <w:rFonts w:ascii="Arial" w:hAnsi="Arial" w:cs="Arial"/>
          <w:b/>
          <w:bCs/>
          <w:sz w:val="20"/>
        </w:rPr>
        <w:t>(h/f)</w:t>
      </w:r>
    </w:p>
    <w:p w14:paraId="4D9CDBA4" w14:textId="1EEF19BB" w:rsidR="00464EB9" w:rsidRDefault="00464EB9" w:rsidP="00464EB9">
      <w:pPr>
        <w:rPr>
          <w:rFonts w:ascii="Arial" w:hAnsi="Arial" w:cs="Arial"/>
          <w:sz w:val="20"/>
        </w:rPr>
      </w:pPr>
      <w:r w:rsidRPr="00151065">
        <w:rPr>
          <w:rFonts w:ascii="Arial" w:hAnsi="Arial" w:cs="Arial"/>
          <w:sz w:val="20"/>
        </w:rPr>
        <w:t>Catégorie C – cadre d’emplois des adjoints techniques</w:t>
      </w:r>
    </w:p>
    <w:p w14:paraId="1E6757BD" w14:textId="77777777" w:rsidR="00464EB9" w:rsidRPr="00464EB9" w:rsidRDefault="00464EB9" w:rsidP="00464EB9"/>
    <w:p w14:paraId="1A731006" w14:textId="77777777" w:rsidR="00464EB9" w:rsidRPr="00464EB9" w:rsidRDefault="00464EB9" w:rsidP="00464EB9">
      <w:pPr>
        <w:autoSpaceDE w:val="0"/>
        <w:autoSpaceDN w:val="0"/>
        <w:adjustRightInd w:val="0"/>
      </w:pPr>
      <w:r w:rsidRPr="00464EB9">
        <w:t>Au sein du service Collecte et Transfert de la Direction Assainissement, sous la conduite du responsable de l’exploitation et des Chefs de Secteur, vous assurez l’exploitation et l’entretien des réseaux d’assainissement des eaux usées et des ouvrages pluviaux primaires.</w:t>
      </w:r>
    </w:p>
    <w:p w14:paraId="4B3A7186" w14:textId="77777777" w:rsidR="00464EB9" w:rsidRPr="00464EB9" w:rsidRDefault="00464EB9" w:rsidP="00464EB9">
      <w:pPr>
        <w:autoSpaceDE w:val="0"/>
        <w:autoSpaceDN w:val="0"/>
        <w:adjustRightInd w:val="0"/>
      </w:pPr>
      <w:r w:rsidRPr="00464EB9">
        <w:t xml:space="preserve">Basé sur le site de </w:t>
      </w:r>
      <w:proofErr w:type="spellStart"/>
      <w:r w:rsidRPr="00464EB9">
        <w:t>Port-Neuf</w:t>
      </w:r>
      <w:proofErr w:type="spellEnd"/>
      <w:r w:rsidRPr="00464EB9">
        <w:t>, vous intervenez sur l’ensemble du territoire de la Communauté d’Agglomération.</w:t>
      </w:r>
    </w:p>
    <w:p w14:paraId="5DEBF84C" w14:textId="427D8263" w:rsidR="00464EB9" w:rsidRPr="00464EB9" w:rsidRDefault="00464EB9" w:rsidP="00464EB9">
      <w:pPr>
        <w:autoSpaceDE w:val="0"/>
        <w:autoSpaceDN w:val="0"/>
        <w:adjustRightInd w:val="0"/>
      </w:pPr>
      <w:r w:rsidRPr="00464EB9">
        <w:t>Dans ce cadre, vous devez :</w:t>
      </w:r>
    </w:p>
    <w:p w14:paraId="0C7F7E9A" w14:textId="524C15A6" w:rsidR="00464EB9" w:rsidRPr="00464EB9" w:rsidRDefault="00464EB9" w:rsidP="00464EB9">
      <w:pPr>
        <w:pStyle w:val="Paragraphedeliste"/>
        <w:numPr>
          <w:ilvl w:val="0"/>
          <w:numId w:val="4"/>
        </w:numPr>
        <w:autoSpaceDE w:val="0"/>
        <w:autoSpaceDN w:val="0"/>
        <w:adjustRightInd w:val="0"/>
      </w:pPr>
      <w:r w:rsidRPr="00464EB9">
        <w:t>Travailler sur les véhicules hydrocureurs spécialisés pour le nettoyage et le débouchage des ouvrages d’eaux usées</w:t>
      </w:r>
    </w:p>
    <w:p w14:paraId="122896B7" w14:textId="4BE758BF" w:rsidR="00464EB9" w:rsidRPr="00464EB9" w:rsidRDefault="00464EB9" w:rsidP="00464EB9">
      <w:pPr>
        <w:pStyle w:val="Paragraphedeliste"/>
        <w:numPr>
          <w:ilvl w:val="0"/>
          <w:numId w:val="4"/>
        </w:numPr>
        <w:autoSpaceDE w:val="0"/>
        <w:autoSpaceDN w:val="0"/>
        <w:adjustRightInd w:val="0"/>
      </w:pPr>
      <w:r w:rsidRPr="00464EB9">
        <w:t>Prendre en charge, conduire et entretenir les engins et matériels</w:t>
      </w:r>
    </w:p>
    <w:p w14:paraId="3A2AA9DF" w14:textId="05447041" w:rsidR="00464EB9" w:rsidRPr="00464EB9" w:rsidRDefault="00464EB9" w:rsidP="00464EB9">
      <w:pPr>
        <w:pStyle w:val="Paragraphedeliste"/>
        <w:numPr>
          <w:ilvl w:val="0"/>
          <w:numId w:val="4"/>
        </w:numPr>
        <w:autoSpaceDE w:val="0"/>
        <w:autoSpaceDN w:val="0"/>
        <w:adjustRightInd w:val="0"/>
      </w:pPr>
      <w:r w:rsidRPr="00464EB9">
        <w:t>Baliser et mettre en sécurité les chantiers mobiles d’assainissement</w:t>
      </w:r>
    </w:p>
    <w:p w14:paraId="48BBA058" w14:textId="77777777" w:rsidR="00464EB9" w:rsidRDefault="00464EB9" w:rsidP="00464EB9">
      <w:pPr>
        <w:pStyle w:val="Paragraphedeliste"/>
        <w:numPr>
          <w:ilvl w:val="0"/>
          <w:numId w:val="4"/>
        </w:numPr>
        <w:autoSpaceDE w:val="0"/>
        <w:autoSpaceDN w:val="0"/>
        <w:adjustRightInd w:val="0"/>
      </w:pPr>
      <w:r w:rsidRPr="00464EB9">
        <w:t>Assurer les astreintes (de niveau 1 et 2 à définir selon les besoins du service) et les interventions urgentes</w:t>
      </w:r>
    </w:p>
    <w:p w14:paraId="71F2F8CD" w14:textId="77777777" w:rsidR="00464EB9" w:rsidRDefault="00464EB9" w:rsidP="00464EB9">
      <w:pPr>
        <w:pStyle w:val="Paragraphedeliste"/>
        <w:numPr>
          <w:ilvl w:val="0"/>
          <w:numId w:val="4"/>
        </w:numPr>
        <w:autoSpaceDE w:val="0"/>
        <w:autoSpaceDN w:val="0"/>
        <w:adjustRightInd w:val="0"/>
      </w:pPr>
      <w:r w:rsidRPr="00464EB9">
        <w:t>Assurer l’entretien des ouvrages de rétention et de régulation pluviaux ainsi que de leurs abords</w:t>
      </w:r>
    </w:p>
    <w:p w14:paraId="108CD987" w14:textId="77777777" w:rsidR="00464EB9" w:rsidRDefault="00464EB9" w:rsidP="00464EB9">
      <w:pPr>
        <w:pStyle w:val="Paragraphedeliste"/>
        <w:numPr>
          <w:ilvl w:val="0"/>
          <w:numId w:val="4"/>
        </w:numPr>
        <w:autoSpaceDE w:val="0"/>
        <w:autoSpaceDN w:val="0"/>
        <w:adjustRightInd w:val="0"/>
      </w:pPr>
      <w:r w:rsidRPr="00464EB9">
        <w:t>Descendre dans les ouvrages de visite des réseaux d’assainissement des eaux usées et ouvrages pluviaux</w:t>
      </w:r>
    </w:p>
    <w:p w14:paraId="11B29A64" w14:textId="65F55A0F" w:rsidR="00464EB9" w:rsidRPr="00464EB9" w:rsidRDefault="00464EB9" w:rsidP="00464EB9">
      <w:pPr>
        <w:pStyle w:val="Paragraphedeliste"/>
        <w:numPr>
          <w:ilvl w:val="0"/>
          <w:numId w:val="4"/>
        </w:numPr>
        <w:autoSpaceDE w:val="0"/>
        <w:autoSpaceDN w:val="0"/>
        <w:adjustRightInd w:val="0"/>
      </w:pPr>
      <w:r w:rsidRPr="00464EB9">
        <w:t>Participer aux tâches spécifiques du service (inventaire qualitatif des ouvrages, relevés topographiques, campagne de fumigènes, petits travaux d’entretien, de réparations et de maçonnerie des ouvrages, entretien des espaces verts, renfort à l’atelier…).</w:t>
      </w:r>
    </w:p>
    <w:p w14:paraId="0BD9AB19" w14:textId="77777777" w:rsidR="00464EB9" w:rsidRPr="00757E73" w:rsidRDefault="00464EB9" w:rsidP="00464EB9">
      <w:pPr>
        <w:ind w:right="566"/>
        <w:jc w:val="both"/>
        <w:rPr>
          <w:rFonts w:ascii="Arial" w:hAnsi="Arial" w:cs="Arial"/>
          <w:sz w:val="16"/>
          <w:szCs w:val="16"/>
        </w:rPr>
      </w:pPr>
    </w:p>
    <w:p w14:paraId="38859D79" w14:textId="77777777" w:rsidR="00464EB9" w:rsidRPr="00901EC2" w:rsidRDefault="00464EB9" w:rsidP="00464EB9">
      <w:pPr>
        <w:ind w:left="426" w:right="566"/>
        <w:jc w:val="both"/>
        <w:rPr>
          <w:rFonts w:ascii="Arial" w:hAnsi="Arial" w:cs="Arial"/>
          <w:b/>
        </w:rPr>
      </w:pPr>
      <w:r w:rsidRPr="00901EC2">
        <w:rPr>
          <w:rFonts w:ascii="Arial" w:hAnsi="Arial" w:cs="Arial"/>
          <w:b/>
        </w:rPr>
        <w:t>COMPETENCES</w:t>
      </w:r>
    </w:p>
    <w:p w14:paraId="78F6F80E" w14:textId="77777777" w:rsidR="00464EB9" w:rsidRDefault="00464EB9" w:rsidP="00464EB9">
      <w:pPr>
        <w:ind w:right="566"/>
        <w:jc w:val="both"/>
        <w:rPr>
          <w:rFonts w:ascii="Arial" w:hAnsi="Arial" w:cs="Arial"/>
          <w:sz w:val="8"/>
          <w:szCs w:val="8"/>
        </w:rPr>
      </w:pPr>
    </w:p>
    <w:p w14:paraId="337DA472" w14:textId="7A8C6931" w:rsidR="00464EB9" w:rsidRPr="00464EB9" w:rsidRDefault="00464EB9" w:rsidP="00464EB9">
      <w:pPr>
        <w:ind w:right="566"/>
        <w:jc w:val="both"/>
      </w:pPr>
      <w:r w:rsidRPr="00464EB9">
        <w:t xml:space="preserve">Vous connaissez </w:t>
      </w:r>
      <w:r>
        <w:t xml:space="preserve">les </w:t>
      </w:r>
      <w:r w:rsidRPr="00464EB9">
        <w:t>réseaux d’assainissement</w:t>
      </w:r>
      <w:r>
        <w:t xml:space="preserve">, les risques </w:t>
      </w:r>
      <w:r w:rsidRPr="00464EB9">
        <w:t>professionnels liés à la sécurité routière, aux activités et les règles de sécurité à respecter en toutes circonstances</w:t>
      </w:r>
      <w:r>
        <w:t xml:space="preserve">. Apte à </w:t>
      </w:r>
      <w:r w:rsidRPr="00464EB9">
        <w:t>analyser un problème et rechercher des solutions</w:t>
      </w:r>
      <w:r>
        <w:t xml:space="preserve">, vous savez utiliser les </w:t>
      </w:r>
      <w:r w:rsidRPr="00464EB9">
        <w:t>commandes hydrauliques et pneumatiques sur véhicules hydrocureurs</w:t>
      </w:r>
      <w:r>
        <w:t xml:space="preserve">, suivre une </w:t>
      </w:r>
      <w:r w:rsidRPr="00464EB9">
        <w:t>procédure</w:t>
      </w:r>
      <w:r>
        <w:t xml:space="preserve">, lire un plan, rendre compte et travailler en équipe. Organisé, autonome et disponible </w:t>
      </w:r>
      <w:r w:rsidRPr="00464EB9">
        <w:t>pour des interventions en dehors des heures de service</w:t>
      </w:r>
      <w:r>
        <w:t xml:space="preserve">, vous faites preuve d’aptitudes au </w:t>
      </w:r>
      <w:r w:rsidRPr="00464EB9">
        <w:t>travail en milieu insalubre</w:t>
      </w:r>
      <w:r>
        <w:t xml:space="preserve">, </w:t>
      </w:r>
      <w:r w:rsidRPr="00464EB9">
        <w:t>à manipuler des charges lourdes</w:t>
      </w:r>
      <w:r>
        <w:t xml:space="preserve">, </w:t>
      </w:r>
      <w:r w:rsidRPr="00464EB9">
        <w:t>au travail en espace clos et confiné et à être habilité CATEC</w:t>
      </w:r>
      <w:r>
        <w:t xml:space="preserve"> et </w:t>
      </w:r>
      <w:r w:rsidRPr="00464EB9">
        <w:lastRenderedPageBreak/>
        <w:t>au travail en hauteur.</w:t>
      </w:r>
      <w:r>
        <w:t xml:space="preserve"> Vous avez les capacités pour </w:t>
      </w:r>
      <w:r w:rsidRPr="00464EB9">
        <w:t>être formé SST (sauveteur secouriste du travail) et aux CACES ou équivalents</w:t>
      </w:r>
      <w:r>
        <w:t xml:space="preserve"> et êtes titulaire des </w:t>
      </w:r>
      <w:r w:rsidRPr="00464EB9">
        <w:t>Permis B, C et CE</w:t>
      </w:r>
      <w:r>
        <w:t xml:space="preserve">. </w:t>
      </w:r>
    </w:p>
    <w:p w14:paraId="51AF0502" w14:textId="77777777" w:rsidR="00464EB9" w:rsidRDefault="00464EB9" w:rsidP="00464EB9">
      <w:pPr>
        <w:autoSpaceDE w:val="0"/>
        <w:autoSpaceDN w:val="0"/>
        <w:adjustRightInd w:val="0"/>
      </w:pPr>
    </w:p>
    <w:p w14:paraId="41D0F07D" w14:textId="28050B0D" w:rsidR="00464EB9" w:rsidRPr="00464EB9" w:rsidRDefault="00464EB9" w:rsidP="00464EB9">
      <w:pPr>
        <w:autoSpaceDE w:val="0"/>
        <w:autoSpaceDN w:val="0"/>
        <w:adjustRightInd w:val="0"/>
        <w:rPr>
          <w:b/>
          <w:bCs/>
        </w:rPr>
      </w:pPr>
      <w:r w:rsidRPr="00464EB9">
        <w:rPr>
          <w:b/>
          <w:bCs/>
        </w:rPr>
        <w:t xml:space="preserve">PRECISIONS </w:t>
      </w:r>
    </w:p>
    <w:p w14:paraId="07A6D058" w14:textId="6485CA10" w:rsidR="00464EB9" w:rsidRPr="00464EB9" w:rsidRDefault="00464EB9" w:rsidP="00464EB9">
      <w:pPr>
        <w:pStyle w:val="Paragraphedeliste"/>
        <w:numPr>
          <w:ilvl w:val="0"/>
          <w:numId w:val="4"/>
        </w:numPr>
        <w:autoSpaceDE w:val="0"/>
        <w:autoSpaceDN w:val="0"/>
        <w:adjustRightInd w:val="0"/>
      </w:pPr>
      <w:r w:rsidRPr="00464EB9">
        <w:t>Horaires : 8h00-15h43 ou 7h00-14h43 (hiver/été)</w:t>
      </w:r>
    </w:p>
    <w:p w14:paraId="259366C9" w14:textId="77777777" w:rsidR="00464EB9" w:rsidRPr="00464EB9" w:rsidRDefault="00464EB9" w:rsidP="00464EB9">
      <w:pPr>
        <w:pStyle w:val="Paragraphedeliste"/>
        <w:numPr>
          <w:ilvl w:val="0"/>
          <w:numId w:val="4"/>
        </w:numPr>
        <w:autoSpaceDE w:val="0"/>
        <w:autoSpaceDN w:val="0"/>
        <w:adjustRightInd w:val="0"/>
      </w:pPr>
      <w:r w:rsidRPr="00464EB9">
        <w:t>Ou en quart du matin 5h00-12h43 selon les besoins du service.</w:t>
      </w:r>
    </w:p>
    <w:p w14:paraId="426773DC" w14:textId="38FB6C98" w:rsidR="00464EB9" w:rsidRPr="00464EB9" w:rsidRDefault="00464EB9" w:rsidP="00464EB9">
      <w:pPr>
        <w:pStyle w:val="Paragraphedeliste"/>
        <w:numPr>
          <w:ilvl w:val="0"/>
          <w:numId w:val="4"/>
        </w:numPr>
        <w:autoSpaceDE w:val="0"/>
        <w:autoSpaceDN w:val="0"/>
        <w:adjustRightInd w:val="0"/>
      </w:pPr>
      <w:r w:rsidRPr="00464EB9">
        <w:t>29 jours de congés annuels et 2 jours de fractionnement possible + 17 jours au titre de l’ARTT + 3 jours (sujétions horaires).</w:t>
      </w:r>
    </w:p>
    <w:p w14:paraId="15D49A90" w14:textId="77777777" w:rsidR="00464EB9" w:rsidRPr="00464EB9" w:rsidRDefault="00464EB9" w:rsidP="00464EB9">
      <w:pPr>
        <w:pStyle w:val="Paragraphedeliste"/>
        <w:numPr>
          <w:ilvl w:val="0"/>
          <w:numId w:val="4"/>
        </w:numPr>
        <w:autoSpaceDE w:val="0"/>
        <w:autoSpaceDN w:val="0"/>
        <w:adjustRightInd w:val="0"/>
      </w:pPr>
      <w:r w:rsidRPr="00464EB9">
        <w:t>Poste à temps complet avec possibilité de CDI à terme pour les candidats non fonctionnaires.</w:t>
      </w:r>
    </w:p>
    <w:p w14:paraId="183A3F69" w14:textId="77777777" w:rsidR="00464EB9" w:rsidRPr="00464EB9" w:rsidRDefault="00464EB9" w:rsidP="00464EB9">
      <w:pPr>
        <w:pStyle w:val="Paragraphedeliste"/>
        <w:numPr>
          <w:ilvl w:val="0"/>
          <w:numId w:val="4"/>
        </w:numPr>
        <w:autoSpaceDE w:val="0"/>
        <w:autoSpaceDN w:val="0"/>
        <w:adjustRightInd w:val="0"/>
      </w:pPr>
      <w:r w:rsidRPr="00464EB9">
        <w:t xml:space="preserve">Rémunération selon l’ancienneté + prime annuelle de fin d’année + au choix du candidat possibilité tickets restaurants et chèques vacances. </w:t>
      </w:r>
    </w:p>
    <w:p w14:paraId="0D9F625C" w14:textId="77777777" w:rsidR="00464EB9" w:rsidRPr="00464EB9" w:rsidRDefault="00464EB9" w:rsidP="00464EB9">
      <w:pPr>
        <w:pStyle w:val="Paragraphedeliste"/>
        <w:numPr>
          <w:ilvl w:val="0"/>
          <w:numId w:val="4"/>
        </w:numPr>
        <w:autoSpaceDE w:val="0"/>
        <w:autoSpaceDN w:val="0"/>
        <w:adjustRightInd w:val="0"/>
      </w:pPr>
      <w:r w:rsidRPr="00464EB9">
        <w:t>Heures supplémentaires payées ou récupérées.</w:t>
      </w:r>
    </w:p>
    <w:p w14:paraId="368D1447" w14:textId="77777777" w:rsidR="00464EB9" w:rsidRPr="00464EB9" w:rsidRDefault="00464EB9" w:rsidP="00464EB9">
      <w:pPr>
        <w:pStyle w:val="Paragraphedeliste"/>
        <w:numPr>
          <w:ilvl w:val="0"/>
          <w:numId w:val="4"/>
        </w:numPr>
        <w:autoSpaceDE w:val="0"/>
        <w:autoSpaceDN w:val="0"/>
        <w:adjustRightInd w:val="0"/>
      </w:pPr>
      <w:r w:rsidRPr="00464EB9">
        <w:t>Participation forfaitaire à la garantie maintien de salaire (sur option).</w:t>
      </w:r>
    </w:p>
    <w:p w14:paraId="547CDB49" w14:textId="783D6ECB" w:rsidR="00464EB9" w:rsidRPr="00464EB9" w:rsidRDefault="00464EB9" w:rsidP="00464EB9">
      <w:pPr>
        <w:pStyle w:val="Paragraphedeliste"/>
        <w:numPr>
          <w:ilvl w:val="0"/>
          <w:numId w:val="4"/>
        </w:numPr>
        <w:autoSpaceDE w:val="0"/>
        <w:autoSpaceDN w:val="0"/>
        <w:adjustRightInd w:val="0"/>
      </w:pPr>
      <w:r w:rsidRPr="00464EB9">
        <w:t>Comité entreprise dynamique : participation financière aux frais de garde d’enfants, aux loisirs, à la culture, à l’arbre de noël des enfants, aux organisations de sorties et de voyages sous conditions de revenus</w:t>
      </w:r>
      <w:r>
        <w:t>…</w:t>
      </w:r>
    </w:p>
    <w:p w14:paraId="657D188E" w14:textId="5988C9E5" w:rsidR="00464EB9" w:rsidRDefault="00464EB9" w:rsidP="00464EB9">
      <w:pPr>
        <w:pStyle w:val="Paragraphedeliste"/>
        <w:numPr>
          <w:ilvl w:val="0"/>
          <w:numId w:val="4"/>
        </w:numPr>
        <w:autoSpaceDE w:val="0"/>
        <w:autoSpaceDN w:val="0"/>
        <w:adjustRightInd w:val="0"/>
      </w:pPr>
      <w:r w:rsidRPr="00464EB9">
        <w:t>Dans le cadre de la participation aux astreintes, les agents doivent être en mesure d’intervenir dans un délai maximum de 30 minutes conformément au protocole d’organisation des astreintes du service assainissement</w:t>
      </w:r>
      <w:r>
        <w:t>.</w:t>
      </w:r>
    </w:p>
    <w:p w14:paraId="3AB0FC57" w14:textId="77777777" w:rsidR="00464EB9" w:rsidRPr="00464EB9" w:rsidRDefault="00464EB9" w:rsidP="00464EB9">
      <w:pPr>
        <w:autoSpaceDE w:val="0"/>
        <w:autoSpaceDN w:val="0"/>
        <w:adjustRightInd w:val="0"/>
      </w:pPr>
    </w:p>
    <w:p w14:paraId="51B7CFE8" w14:textId="77777777" w:rsidR="00206E14" w:rsidRDefault="00464EB9" w:rsidP="00464EB9">
      <w:pPr>
        <w:autoSpaceDE w:val="0"/>
        <w:autoSpaceDN w:val="0"/>
        <w:adjustRightInd w:val="0"/>
      </w:pPr>
      <w:r w:rsidRPr="00206E14">
        <w:rPr>
          <w:b/>
          <w:bCs/>
        </w:rPr>
        <w:t>Pour tout renseignement complémentaire, vous pouvez contacter :</w:t>
      </w:r>
      <w:r w:rsidRPr="00464EB9">
        <w:t xml:space="preserve"> Olivier ROULAUD, Chef du service Collecte Transfert Eaux Usées ; tél : 05 46 68 40 94</w:t>
      </w:r>
      <w:r w:rsidR="00206E14">
        <w:t xml:space="preserve"> </w:t>
      </w:r>
      <w:r w:rsidRPr="00464EB9">
        <w:t xml:space="preserve">ou Thierry CASSEGRAIN, Responsable d’exploitation des réseaux ; tél : 05.46.68.42.57. </w:t>
      </w:r>
    </w:p>
    <w:p w14:paraId="5CB11004" w14:textId="77777777" w:rsidR="00206E14" w:rsidRDefault="00206E14" w:rsidP="00464EB9">
      <w:pPr>
        <w:autoSpaceDE w:val="0"/>
        <w:autoSpaceDN w:val="0"/>
        <w:adjustRightInd w:val="0"/>
      </w:pPr>
    </w:p>
    <w:p w14:paraId="7BDCDF4C" w14:textId="607E9043" w:rsidR="00464EB9" w:rsidRPr="00464EB9" w:rsidRDefault="00464EB9" w:rsidP="00206E14">
      <w:pPr>
        <w:autoSpaceDE w:val="0"/>
        <w:autoSpaceDN w:val="0"/>
        <w:adjustRightInd w:val="0"/>
      </w:pPr>
      <w:r w:rsidRPr="00464EB9">
        <w:t xml:space="preserve">Merci d’adresser votre candidature (courrier, CV, dernier arrêté de situation) </w:t>
      </w:r>
      <w:r w:rsidRPr="00206E14">
        <w:rPr>
          <w:b/>
          <w:bCs/>
        </w:rPr>
        <w:t>avant le 15 avril 2024</w:t>
      </w:r>
      <w:r w:rsidRPr="00464EB9">
        <w:t>, date limite de réception à :</w:t>
      </w:r>
      <w:r w:rsidR="00206E14">
        <w:t xml:space="preserve"> </w:t>
      </w:r>
      <w:hyperlink r:id="rId5" w:history="1">
        <w:r w:rsidR="00206E14" w:rsidRPr="00836E71">
          <w:rPr>
            <w:rStyle w:val="Lienhypertexte"/>
          </w:rPr>
          <w:t>https://talents.elsatis.fr/prod10/portal/portal.jsp?c=137055141&amp;p=114404659&amp;g=114404551&amp;id=301613561&amp;idSupport=114367699</w:t>
        </w:r>
      </w:hyperlink>
    </w:p>
    <w:p w14:paraId="4A47E867" w14:textId="77777777" w:rsidR="00556B06" w:rsidRDefault="00556B06" w:rsidP="00464EB9">
      <w:pPr>
        <w:pStyle w:val="Paragraphedeliste"/>
        <w:numPr>
          <w:ilvl w:val="0"/>
          <w:numId w:val="4"/>
        </w:numPr>
        <w:autoSpaceDE w:val="0"/>
        <w:autoSpaceDN w:val="0"/>
        <w:adjustRightInd w:val="0"/>
      </w:pPr>
    </w:p>
    <w:sectPr w:rsidR="00556B06" w:rsidSect="0085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512"/>
    <w:multiLevelType w:val="hybridMultilevel"/>
    <w:tmpl w:val="41023D62"/>
    <w:lvl w:ilvl="0" w:tplc="EBE4404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676B6"/>
    <w:multiLevelType w:val="hybridMultilevel"/>
    <w:tmpl w:val="7C400CCE"/>
    <w:lvl w:ilvl="0" w:tplc="D1B0FE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663DFC"/>
    <w:multiLevelType w:val="hybridMultilevel"/>
    <w:tmpl w:val="5A5CF6A6"/>
    <w:lvl w:ilvl="0" w:tplc="EBE4404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916937"/>
    <w:multiLevelType w:val="hybridMultilevel"/>
    <w:tmpl w:val="0F80FDBE"/>
    <w:lvl w:ilvl="0" w:tplc="3D44E2B6">
      <w:numFmt w:val="bullet"/>
      <w:lvlText w:val=""/>
      <w:lvlJc w:val="left"/>
      <w:pPr>
        <w:ind w:left="1440" w:hanging="360"/>
      </w:pPr>
      <w:rPr>
        <w:rFonts w:ascii="Symbol" w:eastAsia="Times New Roman" w:hAnsi="Symbol" w:cs="ComicSansM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555510088">
    <w:abstractNumId w:val="0"/>
  </w:num>
  <w:num w:numId="2" w16cid:durableId="241304921">
    <w:abstractNumId w:val="2"/>
  </w:num>
  <w:num w:numId="3" w16cid:durableId="1421835819">
    <w:abstractNumId w:val="3"/>
  </w:num>
  <w:num w:numId="4" w16cid:durableId="110657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B9"/>
    <w:rsid w:val="00206E14"/>
    <w:rsid w:val="003D739C"/>
    <w:rsid w:val="00464EB9"/>
    <w:rsid w:val="00556B06"/>
    <w:rsid w:val="00853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4B8D"/>
  <w15:chartTrackingRefBased/>
  <w15:docId w15:val="{620413CB-E085-48D5-83C7-10BE1C98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B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64EB9"/>
    <w:rPr>
      <w:color w:val="0000FF"/>
      <w:u w:val="single"/>
    </w:rPr>
  </w:style>
  <w:style w:type="paragraph" w:styleId="Paragraphedeliste">
    <w:name w:val="List Paragraph"/>
    <w:basedOn w:val="Normal"/>
    <w:uiPriority w:val="34"/>
    <w:qFormat/>
    <w:rsid w:val="00464EB9"/>
    <w:pPr>
      <w:ind w:left="720"/>
      <w:contextualSpacing/>
    </w:pPr>
  </w:style>
  <w:style w:type="character" w:styleId="Mentionnonrsolue">
    <w:name w:val="Unresolved Mention"/>
    <w:basedOn w:val="Policepardfaut"/>
    <w:uiPriority w:val="99"/>
    <w:semiHidden/>
    <w:unhideWhenUsed/>
    <w:rsid w:val="00206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lents.elsatis.fr/prod10/portal/portal.jsp?c=137055141&amp;p=114404659&amp;g=114404551&amp;id=301613561&amp;idSupport=11436769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2024-03-14T14:56:00Z</dcterms:created>
  <dcterms:modified xsi:type="dcterms:W3CDTF">2024-03-14T15:07:00Z</dcterms:modified>
</cp:coreProperties>
</file>