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3AB6" w:rsidRPr="002858DC" w:rsidRDefault="00F73AB6" w:rsidP="00F73AB6">
      <w:pPr>
        <w:autoSpaceDE w:val="0"/>
        <w:autoSpaceDN w:val="0"/>
        <w:adjustRightInd w:val="0"/>
        <w:spacing w:after="0" w:line="240" w:lineRule="auto"/>
        <w:jc w:val="both"/>
        <w:rPr>
          <w:rFonts w:cstheme="minorHAnsi"/>
          <w:shd w:val="clear" w:color="auto" w:fill="FFFFFF"/>
        </w:rPr>
      </w:pPr>
      <w:r w:rsidRPr="002858DC">
        <w:rPr>
          <w:rFonts w:cstheme="minorHAnsi"/>
        </w:rPr>
        <w:t xml:space="preserve">Employeur de premier plan, la Région Ile-de-France est une </w:t>
      </w:r>
      <w:r w:rsidRPr="002858DC">
        <w:rPr>
          <w:rFonts w:cstheme="minorHAnsi"/>
          <w:b/>
          <w:bCs/>
        </w:rPr>
        <w:t>collectivité territoriale</w:t>
      </w:r>
      <w:r w:rsidRPr="002858DC">
        <w:rPr>
          <w:rFonts w:cstheme="minorHAnsi"/>
        </w:rPr>
        <w:t xml:space="preserve"> engagée dans une </w:t>
      </w:r>
      <w:r w:rsidRPr="002858DC">
        <w:rPr>
          <w:rFonts w:cstheme="minorHAnsi"/>
          <w:b/>
          <w:bCs/>
        </w:rPr>
        <w:t>transformation numérique</w:t>
      </w:r>
      <w:r w:rsidRPr="002858DC">
        <w:rPr>
          <w:rFonts w:cstheme="minorHAnsi"/>
        </w:rPr>
        <w:t xml:space="preserve"> et porteuse de nombreux </w:t>
      </w:r>
      <w:r w:rsidRPr="002858DC">
        <w:rPr>
          <w:rFonts w:cstheme="minorHAnsi"/>
          <w:b/>
          <w:bCs/>
        </w:rPr>
        <w:t>projets ambitieux</w:t>
      </w:r>
      <w:r w:rsidRPr="002858DC">
        <w:rPr>
          <w:rFonts w:cstheme="minorHAnsi"/>
        </w:rPr>
        <w:t xml:space="preserve"> au service de la </w:t>
      </w:r>
      <w:r w:rsidRPr="002858DC">
        <w:rPr>
          <w:rFonts w:cstheme="minorHAnsi"/>
          <w:b/>
          <w:bCs/>
        </w:rPr>
        <w:t>vie quotidienne des franciliens</w:t>
      </w:r>
      <w:r w:rsidRPr="002858DC">
        <w:rPr>
          <w:rFonts w:cstheme="minorHAnsi"/>
        </w:rPr>
        <w:t> : transports, lycées, développement économique, environnement…</w:t>
      </w:r>
    </w:p>
    <w:p w:rsidR="00F73AB6" w:rsidRPr="002858DC" w:rsidRDefault="00F73AB6" w:rsidP="00F73AB6">
      <w:pPr>
        <w:autoSpaceDE w:val="0"/>
        <w:autoSpaceDN w:val="0"/>
        <w:adjustRightInd w:val="0"/>
        <w:spacing w:after="0" w:line="240" w:lineRule="auto"/>
        <w:jc w:val="both"/>
        <w:rPr>
          <w:rFonts w:cstheme="minorHAnsi"/>
          <w:shd w:val="clear" w:color="auto" w:fill="FFFFFF"/>
        </w:rPr>
      </w:pPr>
      <w:r w:rsidRPr="002858DC">
        <w:rPr>
          <w:rFonts w:cstheme="minorHAnsi"/>
          <w:shd w:val="clear" w:color="auto" w:fill="FFFFFF"/>
        </w:rPr>
        <w:t>Son territoire à la fois urbain et rural représente 2% de celui de la France mais concentre 18% de sa population et contribue à près de 30% du PIB national.</w:t>
      </w:r>
    </w:p>
    <w:p w:rsidR="00F73AB6" w:rsidRPr="002858DC" w:rsidRDefault="00F73AB6" w:rsidP="00F73AB6">
      <w:pPr>
        <w:autoSpaceDE w:val="0"/>
        <w:autoSpaceDN w:val="0"/>
        <w:adjustRightInd w:val="0"/>
        <w:spacing w:after="0" w:line="240" w:lineRule="auto"/>
        <w:jc w:val="both"/>
        <w:rPr>
          <w:rFonts w:cstheme="minorHAnsi"/>
        </w:rPr>
      </w:pPr>
    </w:p>
    <w:p w:rsidR="00F73AB6" w:rsidRPr="002858DC" w:rsidRDefault="00F73AB6" w:rsidP="00F73AB6">
      <w:pPr>
        <w:autoSpaceDE w:val="0"/>
        <w:autoSpaceDN w:val="0"/>
        <w:adjustRightInd w:val="0"/>
        <w:spacing w:after="0" w:line="240" w:lineRule="auto"/>
        <w:jc w:val="both"/>
        <w:rPr>
          <w:rFonts w:cstheme="minorHAnsi"/>
        </w:rPr>
      </w:pPr>
      <w:r w:rsidRPr="002858DC">
        <w:rPr>
          <w:rFonts w:cstheme="minorHAnsi"/>
        </w:rPr>
        <w:t xml:space="preserve">A </w:t>
      </w:r>
      <w:r w:rsidRPr="002858DC">
        <w:rPr>
          <w:rFonts w:cstheme="minorHAnsi"/>
          <w:b/>
          <w:bCs/>
        </w:rPr>
        <w:t>proximité immédiate de Paris</w:t>
      </w:r>
      <w:r w:rsidRPr="002858DC">
        <w:rPr>
          <w:rFonts w:cstheme="minorHAnsi"/>
        </w:rPr>
        <w:t xml:space="preserve"> et directement accessible par la ligne de métro 14, la Région est installée dans l’écoquartier des Docks de Saint Ouen, offrant un </w:t>
      </w:r>
      <w:r w:rsidRPr="002858DC">
        <w:rPr>
          <w:rFonts w:cstheme="minorHAnsi"/>
          <w:b/>
          <w:bCs/>
        </w:rPr>
        <w:t>environnement de travail moderne et innovant</w:t>
      </w:r>
      <w:r w:rsidRPr="002858DC">
        <w:rPr>
          <w:rFonts w:cstheme="minorHAnsi"/>
        </w:rPr>
        <w:t xml:space="preserve"> : bâtiment HQE, open </w:t>
      </w:r>
      <w:proofErr w:type="spellStart"/>
      <w:r w:rsidRPr="002858DC">
        <w:rPr>
          <w:rFonts w:cstheme="minorHAnsi"/>
        </w:rPr>
        <w:t>space</w:t>
      </w:r>
      <w:proofErr w:type="spellEnd"/>
      <w:r w:rsidRPr="002858DC">
        <w:rPr>
          <w:rFonts w:cstheme="minorHAnsi"/>
        </w:rPr>
        <w:t>, outils collaboratifs, télétravail, conciergerie, salle de sport, multiples espaces de restauration…</w:t>
      </w:r>
    </w:p>
    <w:p w:rsidR="00F73AB6" w:rsidRPr="002858DC" w:rsidRDefault="00F73AB6" w:rsidP="00F73AB6">
      <w:pPr>
        <w:autoSpaceDE w:val="0"/>
        <w:autoSpaceDN w:val="0"/>
        <w:adjustRightInd w:val="0"/>
        <w:spacing w:after="0" w:line="240" w:lineRule="auto"/>
        <w:jc w:val="both"/>
        <w:rPr>
          <w:rFonts w:cstheme="minorHAnsi"/>
        </w:rPr>
      </w:pPr>
    </w:p>
    <w:p w:rsidR="00F73AB6" w:rsidRPr="002858DC" w:rsidRDefault="00F73AB6" w:rsidP="00F73AB6">
      <w:pPr>
        <w:autoSpaceDE w:val="0"/>
        <w:autoSpaceDN w:val="0"/>
        <w:adjustRightInd w:val="0"/>
        <w:spacing w:after="0" w:line="240" w:lineRule="auto"/>
        <w:jc w:val="both"/>
        <w:rPr>
          <w:rFonts w:cstheme="minorHAnsi"/>
        </w:rPr>
      </w:pPr>
      <w:r w:rsidRPr="002858DC">
        <w:rPr>
          <w:rFonts w:cstheme="minorHAnsi"/>
          <w:b/>
          <w:bCs/>
        </w:rPr>
        <w:t>Confiance</w:t>
      </w:r>
      <w:r w:rsidRPr="002858DC">
        <w:rPr>
          <w:rFonts w:cstheme="minorHAnsi"/>
        </w:rPr>
        <w:t xml:space="preserve">, </w:t>
      </w:r>
      <w:r w:rsidRPr="002858DC">
        <w:rPr>
          <w:rFonts w:cstheme="minorHAnsi"/>
          <w:b/>
          <w:bCs/>
        </w:rPr>
        <w:t>responsabilité</w:t>
      </w:r>
      <w:r w:rsidRPr="002858DC">
        <w:rPr>
          <w:rFonts w:cstheme="minorHAnsi"/>
        </w:rPr>
        <w:t xml:space="preserve">, </w:t>
      </w:r>
      <w:r w:rsidRPr="002858DC">
        <w:rPr>
          <w:rFonts w:cstheme="minorHAnsi"/>
          <w:b/>
          <w:bCs/>
        </w:rPr>
        <w:t>autonomie</w:t>
      </w:r>
      <w:r w:rsidRPr="002858DC">
        <w:rPr>
          <w:rFonts w:cstheme="minorHAnsi"/>
        </w:rPr>
        <w:t xml:space="preserve"> et </w:t>
      </w:r>
      <w:r w:rsidRPr="002858DC">
        <w:rPr>
          <w:rFonts w:cstheme="minorHAnsi"/>
          <w:b/>
          <w:bCs/>
        </w:rPr>
        <w:t>sens du collectif</w:t>
      </w:r>
      <w:r w:rsidRPr="002858DC">
        <w:rPr>
          <w:rFonts w:cstheme="minorHAnsi"/>
        </w:rPr>
        <w:t xml:space="preserve"> sont au cœur des relations professionnelles que nous construisons chaque jour avec nos collaborateurs et collaboratrices, passionnés par leur métier.</w:t>
      </w:r>
    </w:p>
    <w:p w:rsidR="00F73AB6" w:rsidRPr="002858DC" w:rsidRDefault="00F73AB6" w:rsidP="00F73AB6">
      <w:pPr>
        <w:autoSpaceDE w:val="0"/>
        <w:autoSpaceDN w:val="0"/>
        <w:adjustRightInd w:val="0"/>
        <w:spacing w:after="0" w:line="240" w:lineRule="auto"/>
        <w:rPr>
          <w:rFonts w:cstheme="minorHAnsi"/>
        </w:rPr>
      </w:pPr>
    </w:p>
    <w:p w:rsidR="00164FA9" w:rsidRPr="002858DC" w:rsidRDefault="00F73AB6" w:rsidP="00F73AB6">
      <w:pPr>
        <w:rPr>
          <w:rFonts w:cstheme="minorHAnsi"/>
        </w:rPr>
      </w:pPr>
      <w:r w:rsidRPr="002858DC">
        <w:rPr>
          <w:rFonts w:cstheme="minorHAnsi"/>
        </w:rPr>
        <w:t>Nous recherchons aujourd’hui au sein du pôle lycées, Direction des opérations, des</w:t>
      </w:r>
    </w:p>
    <w:p w:rsidR="00F73AB6" w:rsidRPr="002858DC" w:rsidRDefault="00B80E03" w:rsidP="00F73AB6">
      <w:pPr>
        <w:rPr>
          <w:rFonts w:cstheme="minorHAnsi"/>
          <w:b/>
          <w:bCs/>
        </w:rPr>
      </w:pPr>
      <w:r>
        <w:rPr>
          <w:rFonts w:cstheme="minorHAnsi"/>
          <w:b/>
          <w:bCs/>
        </w:rPr>
        <w:t xml:space="preserve">Ingénieurs, </w:t>
      </w:r>
      <w:r w:rsidR="00F73AB6" w:rsidRPr="002858DC">
        <w:rPr>
          <w:rFonts w:cstheme="minorHAnsi"/>
          <w:b/>
          <w:bCs/>
        </w:rPr>
        <w:t>Directeurs de projets</w:t>
      </w:r>
      <w:r w:rsidR="00C54E32">
        <w:rPr>
          <w:rFonts w:cstheme="minorHAnsi"/>
          <w:b/>
          <w:bCs/>
        </w:rPr>
        <w:t xml:space="preserve"> opérations bâtiment</w:t>
      </w:r>
      <w:r w:rsidR="00F73AB6" w:rsidRPr="002858DC">
        <w:rPr>
          <w:rFonts w:cstheme="minorHAnsi"/>
          <w:b/>
          <w:bCs/>
        </w:rPr>
        <w:t xml:space="preserve"> (h/f)</w:t>
      </w:r>
    </w:p>
    <w:p w:rsidR="00F73AB6" w:rsidRDefault="00F73AB6" w:rsidP="00B32DB1">
      <w:pPr>
        <w:shd w:val="clear" w:color="auto" w:fill="FFFFFF"/>
        <w:spacing w:after="0" w:line="240" w:lineRule="auto"/>
        <w:rPr>
          <w:rFonts w:cstheme="minorHAnsi"/>
          <w:b/>
          <w:bCs/>
        </w:rPr>
      </w:pPr>
      <w:r w:rsidRPr="002858DC">
        <w:rPr>
          <w:rFonts w:cstheme="minorHAnsi"/>
          <w:b/>
          <w:bCs/>
        </w:rPr>
        <w:t xml:space="preserve">Ingénieurs territoriaux – Catégorie A </w:t>
      </w:r>
    </w:p>
    <w:p w:rsidR="00B32DB1" w:rsidRPr="00F73AB6" w:rsidRDefault="00B32DB1" w:rsidP="00B32DB1">
      <w:pPr>
        <w:shd w:val="clear" w:color="auto" w:fill="FFFFFF"/>
        <w:spacing w:after="0" w:line="240" w:lineRule="auto"/>
        <w:rPr>
          <w:rFonts w:eastAsia="Times New Roman" w:cstheme="minorHAnsi"/>
          <w:lang w:eastAsia="fr-FR"/>
        </w:rPr>
      </w:pPr>
    </w:p>
    <w:p w:rsidR="00F73AB6" w:rsidRPr="00F73AB6" w:rsidRDefault="00F73AB6" w:rsidP="00F73AB6">
      <w:pPr>
        <w:spacing w:after="0" w:line="240" w:lineRule="auto"/>
        <w:rPr>
          <w:rFonts w:eastAsia="Times New Roman" w:cstheme="minorHAnsi"/>
          <w:b/>
          <w:bCs/>
          <w:lang w:eastAsia="fr-FR"/>
        </w:rPr>
      </w:pPr>
      <w:r w:rsidRPr="002858DC">
        <w:rPr>
          <w:rFonts w:eastAsia="Times New Roman" w:cstheme="minorHAnsi"/>
          <w:b/>
          <w:bCs/>
          <w:lang w:eastAsia="fr-FR"/>
        </w:rPr>
        <w:t>Contexte :</w:t>
      </w:r>
    </w:p>
    <w:p w:rsidR="00F73AB6" w:rsidRPr="00F73AB6" w:rsidRDefault="00F73AB6" w:rsidP="00671ED5">
      <w:pPr>
        <w:shd w:val="clear" w:color="auto" w:fill="FFFFFF"/>
        <w:spacing w:after="0" w:line="330" w:lineRule="atLeast"/>
        <w:rPr>
          <w:rFonts w:eastAsia="Times New Roman" w:cstheme="minorHAnsi"/>
          <w:color w:val="161616"/>
          <w:lang w:eastAsia="fr-FR"/>
        </w:rPr>
      </w:pPr>
      <w:r w:rsidRPr="00F73AB6">
        <w:rPr>
          <w:rFonts w:eastAsia="Times New Roman" w:cstheme="minorHAnsi"/>
          <w:color w:val="161616"/>
          <w:lang w:eastAsia="fr-FR"/>
        </w:rPr>
        <w:t>La Région Île de France, qui dispose en vertu des lois de décentralisation des compétences de construction et de rénovation des lycées, a voté en 2017 et revu en 2021, un plan d’urgence portant à 6 Milliards le montant des investissements à consentir en 10 ans pour répondre d’une part à la pression démographique et d’autre part aux nécessaires actions de rénovation d’un patrimoine vétuste.</w:t>
      </w:r>
    </w:p>
    <w:p w:rsidR="00F73AB6" w:rsidRDefault="00F73AB6" w:rsidP="00671ED5">
      <w:pPr>
        <w:shd w:val="clear" w:color="auto" w:fill="FFFFFF"/>
        <w:spacing w:after="0" w:line="330" w:lineRule="atLeast"/>
        <w:rPr>
          <w:rFonts w:eastAsia="Times New Roman" w:cstheme="minorHAnsi"/>
          <w:color w:val="161616"/>
          <w:lang w:eastAsia="fr-FR"/>
        </w:rPr>
      </w:pPr>
      <w:r w:rsidRPr="00F73AB6">
        <w:rPr>
          <w:rFonts w:eastAsia="Times New Roman" w:cstheme="minorHAnsi"/>
          <w:color w:val="161616"/>
          <w:lang w:eastAsia="fr-FR"/>
        </w:rPr>
        <w:t>En 2021, la direction des opérations du pôle Lycées a livré 21 opérations, allant de la construction de nouveaux lycées à des opérations de rénovation globale, ou d’opérations plus ciblées. Plus de 80 opérations sont actuellement en cours.</w:t>
      </w:r>
    </w:p>
    <w:p w:rsidR="00671ED5" w:rsidRPr="00F73AB6" w:rsidRDefault="00671ED5" w:rsidP="00671ED5">
      <w:pPr>
        <w:shd w:val="clear" w:color="auto" w:fill="FFFFFF"/>
        <w:spacing w:after="0" w:line="330" w:lineRule="atLeast"/>
        <w:rPr>
          <w:rFonts w:eastAsia="Times New Roman" w:cstheme="minorHAnsi"/>
          <w:color w:val="161616"/>
          <w:lang w:eastAsia="fr-FR"/>
        </w:rPr>
      </w:pPr>
    </w:p>
    <w:p w:rsidR="002858DC" w:rsidRDefault="00F73AB6" w:rsidP="002858DC">
      <w:pPr>
        <w:shd w:val="clear" w:color="auto" w:fill="FFFFFF"/>
        <w:spacing w:after="0" w:line="330" w:lineRule="atLeast"/>
        <w:rPr>
          <w:rFonts w:eastAsia="Times New Roman" w:cstheme="minorHAnsi"/>
          <w:b/>
          <w:bCs/>
          <w:color w:val="161616"/>
          <w:lang w:eastAsia="fr-FR"/>
        </w:rPr>
      </w:pPr>
      <w:r w:rsidRPr="002858DC">
        <w:rPr>
          <w:rFonts w:eastAsia="Times New Roman" w:cstheme="minorHAnsi"/>
          <w:b/>
          <w:bCs/>
          <w:color w:val="161616"/>
          <w:lang w:eastAsia="fr-FR"/>
        </w:rPr>
        <w:t>Missions :</w:t>
      </w:r>
    </w:p>
    <w:p w:rsidR="00F73AB6" w:rsidRPr="00F73AB6" w:rsidRDefault="00F73AB6" w:rsidP="002858DC">
      <w:pPr>
        <w:shd w:val="clear" w:color="auto" w:fill="FFFFFF"/>
        <w:spacing w:after="0" w:line="330" w:lineRule="atLeast"/>
        <w:rPr>
          <w:rFonts w:eastAsia="Times New Roman" w:cstheme="minorHAnsi"/>
          <w:color w:val="161616"/>
          <w:lang w:eastAsia="fr-FR"/>
        </w:rPr>
      </w:pPr>
      <w:r w:rsidRPr="00F73AB6">
        <w:rPr>
          <w:rFonts w:eastAsia="Times New Roman" w:cstheme="minorHAnsi"/>
          <w:color w:val="161616"/>
          <w:lang w:eastAsia="fr-FR"/>
        </w:rPr>
        <w:t>Placé sous l’autorité du chef de service de maîtrise d’ouvrage, vous êtes en charge de la chefferie de projet d’un portefeuille d’opérations.</w:t>
      </w:r>
      <w:r w:rsidR="002858DC" w:rsidRPr="002858DC">
        <w:rPr>
          <w:rFonts w:eastAsia="Times New Roman" w:cstheme="minorHAnsi"/>
          <w:color w:val="161616"/>
          <w:lang w:eastAsia="fr-FR"/>
        </w:rPr>
        <w:t xml:space="preserve"> </w:t>
      </w:r>
      <w:r w:rsidRPr="00F73AB6">
        <w:rPr>
          <w:rFonts w:eastAsia="Times New Roman" w:cstheme="minorHAnsi"/>
          <w:color w:val="161616"/>
          <w:lang w:eastAsia="fr-FR"/>
        </w:rPr>
        <w:t>A ce titre, vous êtes responsable pour les opérations dont vous avez la charge de :</w:t>
      </w:r>
    </w:p>
    <w:p w:rsidR="00F73AB6" w:rsidRPr="00F73AB6" w:rsidRDefault="00F73AB6" w:rsidP="00F73AB6">
      <w:pPr>
        <w:numPr>
          <w:ilvl w:val="0"/>
          <w:numId w:val="1"/>
        </w:numPr>
        <w:shd w:val="clear" w:color="auto" w:fill="FFFFFF"/>
        <w:spacing w:before="100" w:beforeAutospacing="1" w:after="100" w:afterAutospacing="1" w:line="330" w:lineRule="atLeast"/>
        <w:rPr>
          <w:rFonts w:eastAsia="Times New Roman" w:cstheme="minorHAnsi"/>
          <w:color w:val="161616"/>
          <w:lang w:eastAsia="fr-FR"/>
        </w:rPr>
      </w:pPr>
      <w:r w:rsidRPr="00F73AB6">
        <w:rPr>
          <w:rFonts w:eastAsia="Times New Roman" w:cstheme="minorHAnsi"/>
          <w:color w:val="161616"/>
          <w:lang w:eastAsia="fr-FR"/>
        </w:rPr>
        <w:t>Piloter ou réaliser les études d'opportunité et de faisabilité du projet, encadrer les études de programmation, en vue de proposer les données de cadrage du projet (calendrier, budget, programme, modalités de phasage le cas échéant…) permettant son vote en commission permanente, actant de son lancement,</w:t>
      </w:r>
    </w:p>
    <w:p w:rsidR="00F73AB6" w:rsidRPr="00F73AB6" w:rsidRDefault="00F73AB6" w:rsidP="00F73AB6">
      <w:pPr>
        <w:numPr>
          <w:ilvl w:val="0"/>
          <w:numId w:val="1"/>
        </w:numPr>
        <w:shd w:val="clear" w:color="auto" w:fill="FFFFFF"/>
        <w:spacing w:before="100" w:beforeAutospacing="1" w:after="100" w:afterAutospacing="1" w:line="330" w:lineRule="atLeast"/>
        <w:rPr>
          <w:rFonts w:eastAsia="Times New Roman" w:cstheme="minorHAnsi"/>
          <w:color w:val="161616"/>
          <w:lang w:eastAsia="fr-FR"/>
        </w:rPr>
      </w:pPr>
      <w:r w:rsidRPr="00F73AB6">
        <w:rPr>
          <w:rFonts w:eastAsia="Times New Roman" w:cstheme="minorHAnsi"/>
          <w:color w:val="161616"/>
          <w:lang w:eastAsia="fr-FR"/>
        </w:rPr>
        <w:t>Piloter les projets, en lien avec le mandataire, jusqu'au parfait achèvement, sur les plans réglementaire, technique, administratif, et financier en s'appuyant sur les partenaires et experts internes et externes,</w:t>
      </w:r>
    </w:p>
    <w:p w:rsidR="00F73AB6" w:rsidRPr="00F73AB6" w:rsidRDefault="00F73AB6" w:rsidP="00671ED5">
      <w:pPr>
        <w:shd w:val="clear" w:color="auto" w:fill="FFFFFF"/>
        <w:spacing w:after="0" w:line="330" w:lineRule="atLeast"/>
        <w:rPr>
          <w:rFonts w:eastAsia="Times New Roman" w:cstheme="minorHAnsi"/>
          <w:color w:val="161616"/>
          <w:lang w:eastAsia="fr-FR"/>
        </w:rPr>
      </w:pPr>
      <w:r w:rsidRPr="00F73AB6">
        <w:rPr>
          <w:rFonts w:eastAsia="Times New Roman" w:cstheme="minorHAnsi"/>
          <w:color w:val="161616"/>
          <w:lang w:eastAsia="fr-FR"/>
        </w:rPr>
        <w:t>Il s’agit notamment, de piloter en lien avec le mandataire :</w:t>
      </w:r>
    </w:p>
    <w:p w:rsidR="00F73AB6" w:rsidRPr="00F73AB6" w:rsidRDefault="00F73AB6" w:rsidP="00671ED5">
      <w:pPr>
        <w:shd w:val="clear" w:color="auto" w:fill="FFFFFF"/>
        <w:spacing w:after="0" w:line="330" w:lineRule="atLeast"/>
        <w:rPr>
          <w:rFonts w:eastAsia="Times New Roman" w:cstheme="minorHAnsi"/>
          <w:color w:val="161616"/>
          <w:lang w:eastAsia="fr-FR"/>
        </w:rPr>
      </w:pPr>
      <w:r w:rsidRPr="00F73AB6">
        <w:rPr>
          <w:rFonts w:eastAsia="Times New Roman" w:cstheme="minorHAnsi"/>
          <w:color w:val="161616"/>
          <w:lang w:eastAsia="fr-FR"/>
        </w:rPr>
        <w:t>- Les consultations de maîtrise d’œuvre ;</w:t>
      </w:r>
    </w:p>
    <w:p w:rsidR="00F73AB6" w:rsidRPr="00F73AB6" w:rsidRDefault="00F73AB6" w:rsidP="00671ED5">
      <w:pPr>
        <w:shd w:val="clear" w:color="auto" w:fill="FFFFFF"/>
        <w:spacing w:after="0" w:line="330" w:lineRule="atLeast"/>
        <w:rPr>
          <w:rFonts w:eastAsia="Times New Roman" w:cstheme="minorHAnsi"/>
          <w:color w:val="161616"/>
          <w:lang w:eastAsia="fr-FR"/>
        </w:rPr>
      </w:pPr>
      <w:r w:rsidRPr="00F73AB6">
        <w:rPr>
          <w:rFonts w:eastAsia="Times New Roman" w:cstheme="minorHAnsi"/>
          <w:color w:val="161616"/>
          <w:lang w:eastAsia="fr-FR"/>
        </w:rPr>
        <w:t>- Le suivi des études à chaque phase</w:t>
      </w:r>
      <w:r w:rsidR="002858DC" w:rsidRPr="002858DC">
        <w:rPr>
          <w:rFonts w:eastAsia="Times New Roman" w:cstheme="minorHAnsi"/>
          <w:color w:val="161616"/>
          <w:lang w:eastAsia="fr-FR"/>
        </w:rPr>
        <w:t> ;</w:t>
      </w:r>
    </w:p>
    <w:p w:rsidR="00F73AB6" w:rsidRPr="00F73AB6" w:rsidRDefault="00F73AB6" w:rsidP="00671ED5">
      <w:pPr>
        <w:shd w:val="clear" w:color="auto" w:fill="FFFFFF"/>
        <w:spacing w:after="0" w:line="330" w:lineRule="atLeast"/>
        <w:rPr>
          <w:rFonts w:eastAsia="Times New Roman" w:cstheme="minorHAnsi"/>
          <w:color w:val="161616"/>
          <w:lang w:eastAsia="fr-FR"/>
        </w:rPr>
      </w:pPr>
      <w:r w:rsidRPr="00F73AB6">
        <w:rPr>
          <w:rFonts w:eastAsia="Times New Roman" w:cstheme="minorHAnsi"/>
          <w:color w:val="161616"/>
          <w:lang w:eastAsia="fr-FR"/>
        </w:rPr>
        <w:lastRenderedPageBreak/>
        <w:t>- L’analyse des projets et la préparation des approbations du maître d’ouvrage ;</w:t>
      </w:r>
    </w:p>
    <w:p w:rsidR="00F73AB6" w:rsidRPr="00F73AB6" w:rsidRDefault="00F73AB6" w:rsidP="00671ED5">
      <w:pPr>
        <w:shd w:val="clear" w:color="auto" w:fill="FFFFFF"/>
        <w:spacing w:after="0" w:line="330" w:lineRule="atLeast"/>
        <w:rPr>
          <w:rFonts w:eastAsia="Times New Roman" w:cstheme="minorHAnsi"/>
          <w:color w:val="161616"/>
          <w:lang w:eastAsia="fr-FR"/>
        </w:rPr>
      </w:pPr>
      <w:r w:rsidRPr="00F73AB6">
        <w:rPr>
          <w:rFonts w:eastAsia="Times New Roman" w:cstheme="minorHAnsi"/>
          <w:color w:val="161616"/>
          <w:lang w:eastAsia="fr-FR"/>
        </w:rPr>
        <w:t>- La préparation et le suivi des demandes pour l’obtention des autorisations administratives ;</w:t>
      </w:r>
    </w:p>
    <w:p w:rsidR="00F73AB6" w:rsidRPr="00F73AB6" w:rsidRDefault="00F73AB6" w:rsidP="00671ED5">
      <w:pPr>
        <w:shd w:val="clear" w:color="auto" w:fill="FFFFFF"/>
        <w:spacing w:after="0" w:line="330" w:lineRule="atLeast"/>
        <w:rPr>
          <w:rFonts w:eastAsia="Times New Roman" w:cstheme="minorHAnsi"/>
          <w:color w:val="161616"/>
          <w:lang w:eastAsia="fr-FR"/>
        </w:rPr>
      </w:pPr>
      <w:r w:rsidRPr="00F73AB6">
        <w:rPr>
          <w:rFonts w:eastAsia="Times New Roman" w:cstheme="minorHAnsi"/>
          <w:color w:val="161616"/>
          <w:lang w:eastAsia="fr-FR"/>
        </w:rPr>
        <w:t>- L’organisation et le pilotage de la consultation des entreprises, le suivi des travaux</w:t>
      </w:r>
      <w:r w:rsidR="002858DC" w:rsidRPr="002858DC">
        <w:rPr>
          <w:rFonts w:eastAsia="Times New Roman" w:cstheme="minorHAnsi"/>
          <w:color w:val="161616"/>
          <w:lang w:eastAsia="fr-FR"/>
        </w:rPr>
        <w:t> ;</w:t>
      </w:r>
    </w:p>
    <w:p w:rsidR="00F73AB6" w:rsidRDefault="00F73AB6" w:rsidP="00671ED5">
      <w:pPr>
        <w:shd w:val="clear" w:color="auto" w:fill="FFFFFF"/>
        <w:spacing w:after="0" w:line="330" w:lineRule="atLeast"/>
        <w:rPr>
          <w:rFonts w:eastAsia="Times New Roman" w:cstheme="minorHAnsi"/>
          <w:color w:val="161616"/>
          <w:lang w:eastAsia="fr-FR"/>
        </w:rPr>
      </w:pPr>
      <w:r w:rsidRPr="00F73AB6">
        <w:rPr>
          <w:rFonts w:eastAsia="Times New Roman" w:cstheme="minorHAnsi"/>
          <w:color w:val="161616"/>
          <w:lang w:eastAsia="fr-FR"/>
        </w:rPr>
        <w:t>- L’organisation de la réception de l’ouvrage, sa livraison et le suivi de la garantie de parfait achèvement, la levée des réserves</w:t>
      </w:r>
      <w:r w:rsidR="002858DC" w:rsidRPr="002858DC">
        <w:rPr>
          <w:rFonts w:eastAsia="Times New Roman" w:cstheme="minorHAnsi"/>
          <w:color w:val="161616"/>
          <w:lang w:eastAsia="fr-FR"/>
        </w:rPr>
        <w:t>.</w:t>
      </w:r>
    </w:p>
    <w:p w:rsidR="00671ED5" w:rsidRPr="00F73AB6" w:rsidRDefault="00671ED5" w:rsidP="00671ED5">
      <w:pPr>
        <w:shd w:val="clear" w:color="auto" w:fill="FFFFFF"/>
        <w:spacing w:after="0" w:line="330" w:lineRule="atLeast"/>
        <w:rPr>
          <w:rFonts w:eastAsia="Times New Roman" w:cstheme="minorHAnsi"/>
          <w:color w:val="161616"/>
          <w:lang w:eastAsia="fr-FR"/>
        </w:rPr>
      </w:pPr>
    </w:p>
    <w:p w:rsidR="00F73AB6" w:rsidRPr="00F73AB6" w:rsidRDefault="00F73AB6" w:rsidP="00671ED5">
      <w:pPr>
        <w:shd w:val="clear" w:color="auto" w:fill="FFFFFF"/>
        <w:spacing w:after="0" w:line="330" w:lineRule="atLeast"/>
        <w:rPr>
          <w:rFonts w:eastAsia="Times New Roman" w:cstheme="minorHAnsi"/>
          <w:color w:val="161616"/>
          <w:lang w:eastAsia="fr-FR"/>
        </w:rPr>
      </w:pPr>
      <w:r w:rsidRPr="00F73AB6">
        <w:rPr>
          <w:rFonts w:eastAsia="Times New Roman" w:cstheme="minorHAnsi"/>
          <w:color w:val="161616"/>
          <w:lang w:eastAsia="fr-FR"/>
        </w:rPr>
        <w:t>Vous assurez tout au long du déroulement des opérations la coordination des différents intervenants. Vous apportez votre expertise du montage stratégique et opérationne</w:t>
      </w:r>
      <w:r w:rsidRPr="002858DC">
        <w:rPr>
          <w:rFonts w:eastAsia="Times New Roman" w:cstheme="minorHAnsi"/>
          <w:color w:val="161616"/>
          <w:lang w:eastAsia="fr-FR"/>
        </w:rPr>
        <w:t>l</w:t>
      </w:r>
      <w:r w:rsidRPr="00F73AB6">
        <w:rPr>
          <w:rFonts w:eastAsia="Times New Roman" w:cstheme="minorHAnsi"/>
          <w:color w:val="161616"/>
          <w:lang w:eastAsia="fr-FR"/>
        </w:rPr>
        <w:t xml:space="preserve"> d’une opération immobilière comme de la conduite de chantier complexe en site occupé aux études et travaux de l’opération globale.</w:t>
      </w:r>
    </w:p>
    <w:p w:rsidR="00F73AB6" w:rsidRPr="00F73AB6" w:rsidRDefault="00F73AB6" w:rsidP="00671ED5">
      <w:pPr>
        <w:shd w:val="clear" w:color="auto" w:fill="FFFFFF"/>
        <w:spacing w:after="0" w:line="330" w:lineRule="atLeast"/>
        <w:rPr>
          <w:rFonts w:eastAsia="Times New Roman" w:cstheme="minorHAnsi"/>
          <w:color w:val="161616"/>
          <w:lang w:eastAsia="fr-FR"/>
        </w:rPr>
      </w:pPr>
      <w:r w:rsidRPr="00F73AB6">
        <w:rPr>
          <w:rFonts w:eastAsia="Times New Roman" w:cstheme="minorHAnsi"/>
          <w:color w:val="161616"/>
          <w:lang w:eastAsia="fr-FR"/>
        </w:rPr>
        <w:t xml:space="preserve">Vous assurez le </w:t>
      </w:r>
      <w:proofErr w:type="spellStart"/>
      <w:r w:rsidRPr="00F73AB6">
        <w:rPr>
          <w:rFonts w:eastAsia="Times New Roman" w:cstheme="minorHAnsi"/>
          <w:color w:val="161616"/>
          <w:lang w:eastAsia="fr-FR"/>
        </w:rPr>
        <w:t>reporting</w:t>
      </w:r>
      <w:proofErr w:type="spellEnd"/>
      <w:r w:rsidRPr="00F73AB6">
        <w:rPr>
          <w:rFonts w:eastAsia="Times New Roman" w:cstheme="minorHAnsi"/>
          <w:color w:val="161616"/>
          <w:lang w:eastAsia="fr-FR"/>
        </w:rPr>
        <w:t xml:space="preserve"> général et le management de risques de l’opération. Vous assurez, en lien avec le mandataire, le suivi financier (tableaux de bord, contrôle et suivi des éventuels aléas et modifications, suivi des délégations de crédits).</w:t>
      </w:r>
    </w:p>
    <w:p w:rsidR="00F73AB6" w:rsidRDefault="00F73AB6" w:rsidP="00671ED5">
      <w:pPr>
        <w:shd w:val="clear" w:color="auto" w:fill="FFFFFF"/>
        <w:spacing w:after="0" w:line="330" w:lineRule="atLeast"/>
        <w:rPr>
          <w:rFonts w:eastAsia="Times New Roman" w:cstheme="minorHAnsi"/>
          <w:color w:val="161616"/>
          <w:lang w:eastAsia="fr-FR"/>
        </w:rPr>
      </w:pPr>
      <w:r w:rsidRPr="00F73AB6">
        <w:rPr>
          <w:rFonts w:eastAsia="Times New Roman" w:cstheme="minorHAnsi"/>
          <w:color w:val="161616"/>
          <w:lang w:eastAsia="fr-FR"/>
        </w:rPr>
        <w:t>Vous organisez les réunions de pilotage et de suivi de l’opération avec les affectataires de la direction de l’établissement, les communautés éducatives et toutes les institutions concernées.</w:t>
      </w:r>
    </w:p>
    <w:p w:rsidR="00671ED5" w:rsidRPr="002858DC" w:rsidRDefault="00671ED5" w:rsidP="00671ED5">
      <w:pPr>
        <w:shd w:val="clear" w:color="auto" w:fill="FFFFFF"/>
        <w:spacing w:after="0" w:line="330" w:lineRule="atLeast"/>
        <w:rPr>
          <w:rFonts w:eastAsia="Times New Roman" w:cstheme="minorHAnsi"/>
          <w:color w:val="161616"/>
          <w:lang w:eastAsia="fr-FR"/>
        </w:rPr>
      </w:pPr>
    </w:p>
    <w:p w:rsidR="002858DC" w:rsidRPr="002858DC" w:rsidRDefault="002858DC" w:rsidP="00671ED5">
      <w:pPr>
        <w:shd w:val="clear" w:color="auto" w:fill="FFFFFF"/>
        <w:spacing w:after="0" w:line="330" w:lineRule="atLeast"/>
        <w:rPr>
          <w:rFonts w:eastAsia="Times New Roman" w:cstheme="minorHAnsi"/>
          <w:b/>
          <w:bCs/>
          <w:color w:val="161616"/>
          <w:lang w:eastAsia="fr-FR"/>
        </w:rPr>
      </w:pPr>
      <w:r w:rsidRPr="002858DC">
        <w:rPr>
          <w:rFonts w:eastAsia="Times New Roman" w:cstheme="minorHAnsi"/>
          <w:b/>
          <w:bCs/>
          <w:color w:val="161616"/>
          <w:lang w:eastAsia="fr-FR"/>
        </w:rPr>
        <w:t>Profil :</w:t>
      </w:r>
    </w:p>
    <w:p w:rsidR="00F73AB6" w:rsidRPr="00F73AB6" w:rsidRDefault="002858DC" w:rsidP="00671ED5">
      <w:pPr>
        <w:shd w:val="clear" w:color="auto" w:fill="FFFFFF"/>
        <w:spacing w:after="0" w:line="330" w:lineRule="atLeast"/>
        <w:rPr>
          <w:rFonts w:eastAsia="Times New Roman" w:cstheme="minorHAnsi"/>
          <w:color w:val="161616"/>
          <w:lang w:eastAsia="fr-FR"/>
        </w:rPr>
      </w:pPr>
      <w:r w:rsidRPr="002858DC">
        <w:rPr>
          <w:rFonts w:eastAsia="Times New Roman" w:cstheme="minorHAnsi"/>
          <w:color w:val="161616"/>
          <w:lang w:eastAsia="fr-FR"/>
        </w:rPr>
        <w:t>D</w:t>
      </w:r>
      <w:r w:rsidR="00F73AB6" w:rsidRPr="00F73AB6">
        <w:rPr>
          <w:rFonts w:eastAsia="Times New Roman" w:cstheme="minorHAnsi"/>
          <w:color w:val="161616"/>
          <w:lang w:eastAsia="fr-FR"/>
        </w:rPr>
        <w:t xml:space="preserve">iplômé de l’enseignement supérieur, </w:t>
      </w:r>
      <w:r w:rsidRPr="002858DC">
        <w:rPr>
          <w:rFonts w:eastAsia="Times New Roman" w:cstheme="minorHAnsi"/>
          <w:color w:val="161616"/>
          <w:lang w:eastAsia="fr-FR"/>
        </w:rPr>
        <w:t>vous disposez d’un</w:t>
      </w:r>
      <w:r w:rsidR="00F73AB6" w:rsidRPr="00F73AB6">
        <w:rPr>
          <w:rFonts w:eastAsia="Times New Roman" w:cstheme="minorHAnsi"/>
          <w:color w:val="161616"/>
          <w:lang w:eastAsia="fr-FR"/>
        </w:rPr>
        <w:t>e expérience professionnelle dans le domaine de la maîtrise d’ouvrage publique</w:t>
      </w:r>
      <w:r w:rsidRPr="002858DC">
        <w:rPr>
          <w:rFonts w:eastAsia="Times New Roman" w:cstheme="minorHAnsi"/>
          <w:color w:val="161616"/>
          <w:lang w:eastAsia="fr-FR"/>
        </w:rPr>
        <w:t xml:space="preserve"> et d’</w:t>
      </w:r>
      <w:r w:rsidRPr="00F73AB6">
        <w:rPr>
          <w:rFonts w:eastAsia="Times New Roman" w:cstheme="minorHAnsi"/>
          <w:color w:val="161616"/>
          <w:lang w:eastAsia="fr-FR"/>
        </w:rPr>
        <w:t>une expérience significative dans le pilotage des études préalables et le pilotage de projets complexes en site occupé</w:t>
      </w:r>
      <w:r w:rsidRPr="002858DC">
        <w:rPr>
          <w:rFonts w:eastAsia="Times New Roman" w:cstheme="minorHAnsi"/>
          <w:color w:val="161616"/>
          <w:lang w:eastAsia="fr-FR"/>
        </w:rPr>
        <w:t xml:space="preserve">. Vous connaissez les </w:t>
      </w:r>
      <w:r w:rsidR="00F73AB6" w:rsidRPr="00F73AB6">
        <w:rPr>
          <w:rFonts w:eastAsia="Times New Roman" w:cstheme="minorHAnsi"/>
          <w:color w:val="161616"/>
          <w:lang w:eastAsia="fr-FR"/>
        </w:rPr>
        <w:t>règles de la commande publique</w:t>
      </w:r>
      <w:r w:rsidRPr="002858DC">
        <w:rPr>
          <w:rFonts w:eastAsia="Times New Roman" w:cstheme="minorHAnsi"/>
          <w:color w:val="161616"/>
          <w:lang w:eastAsia="fr-FR"/>
        </w:rPr>
        <w:t xml:space="preserve">, </w:t>
      </w:r>
      <w:r w:rsidRPr="00F73AB6">
        <w:rPr>
          <w:rFonts w:eastAsia="Times New Roman" w:cstheme="minorHAnsi"/>
          <w:color w:val="161616"/>
          <w:lang w:eastAsia="fr-FR"/>
        </w:rPr>
        <w:t>les diverses réglementations s’imposant pour la réalisation d’une opération de bâtiment (en matière de construction, patrimoine, d’urbanisme, de sécurité, d’accessibilité, d’environnement…)</w:t>
      </w:r>
      <w:r w:rsidRPr="002858DC">
        <w:rPr>
          <w:rFonts w:eastAsia="Times New Roman" w:cstheme="minorHAnsi"/>
          <w:color w:val="161616"/>
          <w:lang w:eastAsia="fr-FR"/>
        </w:rPr>
        <w:t xml:space="preserve"> et disposez de </w:t>
      </w:r>
      <w:r w:rsidR="00F73AB6" w:rsidRPr="00F73AB6">
        <w:rPr>
          <w:rFonts w:eastAsia="Times New Roman" w:cstheme="minorHAnsi"/>
          <w:color w:val="161616"/>
          <w:lang w:eastAsia="fr-FR"/>
        </w:rPr>
        <w:t>connaissances techniques dans le domaine TCE.</w:t>
      </w:r>
      <w:r w:rsidRPr="002858DC">
        <w:rPr>
          <w:rFonts w:eastAsia="Times New Roman" w:cstheme="minorHAnsi"/>
          <w:color w:val="161616"/>
          <w:lang w:eastAsia="fr-FR"/>
        </w:rPr>
        <w:t xml:space="preserve"> Vous savez </w:t>
      </w:r>
      <w:r w:rsidR="00F73AB6" w:rsidRPr="00F73AB6">
        <w:rPr>
          <w:rFonts w:eastAsia="Times New Roman" w:cstheme="minorHAnsi"/>
          <w:color w:val="161616"/>
          <w:lang w:eastAsia="fr-FR"/>
        </w:rPr>
        <w:t>identifier les besoins et les contraintes sur les plans techniques, budgétaires et juridiques.</w:t>
      </w:r>
      <w:r w:rsidRPr="002858DC">
        <w:rPr>
          <w:rFonts w:eastAsia="Times New Roman" w:cstheme="minorHAnsi"/>
          <w:color w:val="161616"/>
          <w:lang w:eastAsia="fr-FR"/>
        </w:rPr>
        <w:t xml:space="preserve"> Vous êtes apte </w:t>
      </w:r>
      <w:r w:rsidR="00F73AB6" w:rsidRPr="00F73AB6">
        <w:rPr>
          <w:rFonts w:eastAsia="Times New Roman" w:cstheme="minorHAnsi"/>
          <w:color w:val="161616"/>
          <w:lang w:eastAsia="fr-FR"/>
        </w:rPr>
        <w:t>à travailler en mode projet, animer des réunions</w:t>
      </w:r>
      <w:r w:rsidRPr="002858DC">
        <w:rPr>
          <w:rFonts w:eastAsia="Times New Roman" w:cstheme="minorHAnsi"/>
          <w:color w:val="161616"/>
          <w:lang w:eastAsia="fr-FR"/>
        </w:rPr>
        <w:t xml:space="preserve"> et</w:t>
      </w:r>
      <w:r w:rsidR="00F73AB6" w:rsidRPr="00F73AB6">
        <w:rPr>
          <w:rFonts w:eastAsia="Times New Roman" w:cstheme="minorHAnsi"/>
          <w:color w:val="161616"/>
          <w:lang w:eastAsia="fr-FR"/>
        </w:rPr>
        <w:t xml:space="preserve"> fédérer autour d’un projet. </w:t>
      </w:r>
      <w:r w:rsidRPr="002858DC">
        <w:rPr>
          <w:rFonts w:eastAsia="Times New Roman" w:cstheme="minorHAnsi"/>
          <w:color w:val="161616"/>
          <w:lang w:eastAsia="fr-FR"/>
        </w:rPr>
        <w:t xml:space="preserve">Vous faites </w:t>
      </w:r>
      <w:r w:rsidR="00F73AB6" w:rsidRPr="00F73AB6">
        <w:rPr>
          <w:rFonts w:eastAsia="Times New Roman" w:cstheme="minorHAnsi"/>
          <w:color w:val="161616"/>
          <w:lang w:eastAsia="fr-FR"/>
        </w:rPr>
        <w:t xml:space="preserve">preuve d’esprit d’initiative, </w:t>
      </w:r>
      <w:r w:rsidRPr="002858DC">
        <w:rPr>
          <w:rFonts w:eastAsia="Times New Roman" w:cstheme="minorHAnsi"/>
          <w:color w:val="161616"/>
          <w:lang w:eastAsia="fr-FR"/>
        </w:rPr>
        <w:t>savez</w:t>
      </w:r>
      <w:r w:rsidR="00F73AB6" w:rsidRPr="00F73AB6">
        <w:rPr>
          <w:rFonts w:eastAsia="Times New Roman" w:cstheme="minorHAnsi"/>
          <w:color w:val="161616"/>
          <w:lang w:eastAsia="fr-FR"/>
        </w:rPr>
        <w:t xml:space="preserve"> communiquer avec diplomatie et force de conviction.</w:t>
      </w:r>
    </w:p>
    <w:p w:rsidR="00F73AB6" w:rsidRPr="002858DC" w:rsidRDefault="00F73AB6" w:rsidP="00F73AB6">
      <w:pPr>
        <w:rPr>
          <w:rFonts w:cstheme="minorHAnsi"/>
        </w:rPr>
      </w:pPr>
    </w:p>
    <w:p w:rsidR="00F73AB6" w:rsidRPr="002858DC" w:rsidRDefault="00F73AB6" w:rsidP="00F73AB6">
      <w:pPr>
        <w:autoSpaceDE w:val="0"/>
        <w:autoSpaceDN w:val="0"/>
        <w:adjustRightInd w:val="0"/>
        <w:spacing w:after="0" w:line="240" w:lineRule="auto"/>
        <w:jc w:val="both"/>
        <w:rPr>
          <w:rFonts w:cstheme="minorHAnsi"/>
          <w:color w:val="000000"/>
        </w:rPr>
      </w:pPr>
      <w:r w:rsidRPr="002858DC">
        <w:rPr>
          <w:rFonts w:cstheme="minorHAnsi"/>
          <w:color w:val="000000"/>
        </w:rPr>
        <w:t>Dans le cadre de sa politique active et dynamique de ressources humaines, la Région lutte contre toutes les formes de discriminations, diversifie ses candidatures et reconnaît tous les talents. Cette offre est handi-accessible.</w:t>
      </w:r>
    </w:p>
    <w:p w:rsidR="00F73AB6" w:rsidRPr="002858DC" w:rsidRDefault="00F73AB6" w:rsidP="00F73AB6">
      <w:pPr>
        <w:autoSpaceDE w:val="0"/>
        <w:autoSpaceDN w:val="0"/>
        <w:adjustRightInd w:val="0"/>
        <w:spacing w:after="0" w:line="240" w:lineRule="auto"/>
        <w:jc w:val="both"/>
        <w:rPr>
          <w:rFonts w:cstheme="minorHAnsi"/>
        </w:rPr>
      </w:pPr>
    </w:p>
    <w:p w:rsidR="00F73AB6" w:rsidRPr="002858DC" w:rsidRDefault="00F73AB6" w:rsidP="00F73AB6">
      <w:pPr>
        <w:spacing w:after="0" w:line="240" w:lineRule="auto"/>
        <w:rPr>
          <w:rFonts w:cstheme="minorHAnsi"/>
        </w:rPr>
      </w:pPr>
      <w:r w:rsidRPr="002858DC">
        <w:rPr>
          <w:rFonts w:cstheme="minorHAnsi"/>
        </w:rPr>
        <w:t xml:space="preserve">Découvrez toutes les autres opportunités d’emploi sur </w:t>
      </w:r>
      <w:r w:rsidRPr="002858DC">
        <w:rPr>
          <w:rFonts w:cstheme="minorHAnsi"/>
          <w:b/>
        </w:rPr>
        <w:fldChar w:fldCharType="begin"/>
      </w:r>
      <w:r w:rsidRPr="002858DC">
        <w:rPr>
          <w:rFonts w:cstheme="minorHAnsi"/>
          <w:b/>
        </w:rPr>
        <w:instrText xml:space="preserve"> HYPERLINK "http://www.iledefrance.fr/recrute</w:instrText>
      </w:r>
    </w:p>
    <w:p w:rsidR="00F73AB6" w:rsidRPr="002858DC" w:rsidRDefault="00F73AB6" w:rsidP="00F73AB6">
      <w:pPr>
        <w:spacing w:after="0" w:line="240" w:lineRule="auto"/>
        <w:rPr>
          <w:rStyle w:val="Lienhypertexte"/>
          <w:rFonts w:cstheme="minorHAnsi"/>
        </w:rPr>
      </w:pPr>
      <w:r w:rsidRPr="002858DC">
        <w:rPr>
          <w:rFonts w:cstheme="minorHAnsi"/>
          <w:b/>
        </w:rPr>
        <w:instrText xml:space="preserve">" </w:instrText>
      </w:r>
      <w:r w:rsidRPr="002858DC">
        <w:rPr>
          <w:rFonts w:cstheme="minorHAnsi"/>
          <w:b/>
        </w:rPr>
      </w:r>
      <w:r w:rsidRPr="002858DC">
        <w:rPr>
          <w:rFonts w:cstheme="minorHAnsi"/>
          <w:b/>
        </w:rPr>
        <w:fldChar w:fldCharType="separate"/>
      </w:r>
      <w:r w:rsidRPr="002858DC">
        <w:rPr>
          <w:rStyle w:val="Lienhypertexte"/>
          <w:rFonts w:cstheme="minorHAnsi"/>
          <w:b/>
        </w:rPr>
        <w:t>www.iledefrance.fr/recrute</w:t>
      </w:r>
    </w:p>
    <w:p w:rsidR="00B80E03" w:rsidRPr="002858DC" w:rsidRDefault="00F73AB6" w:rsidP="00B32DB1">
      <w:pPr>
        <w:spacing w:after="0" w:line="240" w:lineRule="auto"/>
        <w:rPr>
          <w:rFonts w:cstheme="minorHAnsi"/>
        </w:rPr>
      </w:pPr>
      <w:r w:rsidRPr="002858DC">
        <w:rPr>
          <w:rFonts w:cstheme="minorHAnsi"/>
          <w:b/>
        </w:rPr>
        <w:fldChar w:fldCharType="end"/>
      </w:r>
      <w:r w:rsidRPr="002858DC">
        <w:rPr>
          <w:rFonts w:cstheme="minorHAnsi"/>
        </w:rPr>
        <w:t>et postulez directement en ligne sur </w:t>
      </w:r>
    </w:p>
    <w:p w:rsidR="00F73AB6" w:rsidRPr="002858DC" w:rsidRDefault="00B80E03" w:rsidP="00F73AB6">
      <w:pPr>
        <w:rPr>
          <w:rFonts w:cstheme="minorHAnsi"/>
        </w:rPr>
      </w:pPr>
      <w:hyperlink r:id="rId5" w:tgtFrame="_blank" w:history="1">
        <w:r w:rsidRPr="00B80E03">
          <w:rPr>
            <w:rFonts w:ascii="Arial" w:hAnsi="Arial" w:cs="Arial"/>
            <w:color w:val="1155CC"/>
            <w:u w:val="single"/>
            <w:shd w:val="clear" w:color="auto" w:fill="FFFFFF"/>
          </w:rPr>
          <w:t>https://iledefrance.gestmax.fr/9959/32/des-directeurs-ou-directrices-de-projets</w:t>
        </w:r>
      </w:hyperlink>
    </w:p>
    <w:p w:rsidR="00F73AB6" w:rsidRPr="002858DC" w:rsidRDefault="00F73AB6" w:rsidP="00F73AB6">
      <w:pPr>
        <w:rPr>
          <w:rFonts w:cstheme="minorHAnsi"/>
        </w:rPr>
      </w:pPr>
    </w:p>
    <w:p w:rsidR="00F73AB6" w:rsidRPr="002858DC" w:rsidRDefault="00F73AB6" w:rsidP="00F73AB6">
      <w:pPr>
        <w:rPr>
          <w:rFonts w:cstheme="minorHAnsi"/>
        </w:rPr>
      </w:pPr>
    </w:p>
    <w:p w:rsidR="00F73AB6" w:rsidRPr="002858DC" w:rsidRDefault="00F73AB6" w:rsidP="00F73AB6">
      <w:pPr>
        <w:rPr>
          <w:rFonts w:cstheme="minorHAnsi"/>
        </w:rPr>
      </w:pPr>
    </w:p>
    <w:sectPr w:rsidR="00F73AB6" w:rsidRPr="00285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7CE"/>
    <w:multiLevelType w:val="multilevel"/>
    <w:tmpl w:val="BB88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9558D6"/>
    <w:multiLevelType w:val="multilevel"/>
    <w:tmpl w:val="CA98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2435753">
    <w:abstractNumId w:val="1"/>
  </w:num>
  <w:num w:numId="2" w16cid:durableId="945691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B6"/>
    <w:rsid w:val="00164FA9"/>
    <w:rsid w:val="002858DC"/>
    <w:rsid w:val="00671ED5"/>
    <w:rsid w:val="00B32DB1"/>
    <w:rsid w:val="00B80E03"/>
    <w:rsid w:val="00C54E32"/>
    <w:rsid w:val="00EF29D4"/>
    <w:rsid w:val="00F73A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F956"/>
  <w15:chartTrackingRefBased/>
  <w15:docId w15:val="{E0437EE8-8C58-4366-AA7A-C650F811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A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3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13329">
      <w:bodyDiv w:val="1"/>
      <w:marLeft w:val="0"/>
      <w:marRight w:val="0"/>
      <w:marTop w:val="0"/>
      <w:marBottom w:val="0"/>
      <w:divBdr>
        <w:top w:val="none" w:sz="0" w:space="0" w:color="auto"/>
        <w:left w:val="none" w:sz="0" w:space="0" w:color="auto"/>
        <w:bottom w:val="none" w:sz="0" w:space="0" w:color="auto"/>
        <w:right w:val="none" w:sz="0" w:space="0" w:color="auto"/>
      </w:divBdr>
      <w:divsChild>
        <w:div w:id="147868588">
          <w:marLeft w:val="0"/>
          <w:marRight w:val="0"/>
          <w:marTop w:val="0"/>
          <w:marBottom w:val="0"/>
          <w:divBdr>
            <w:top w:val="none" w:sz="0" w:space="0" w:color="auto"/>
            <w:left w:val="none" w:sz="0" w:space="0" w:color="auto"/>
            <w:bottom w:val="none" w:sz="0" w:space="0" w:color="auto"/>
            <w:right w:val="none" w:sz="0" w:space="0" w:color="auto"/>
          </w:divBdr>
        </w:div>
        <w:div w:id="299188396">
          <w:marLeft w:val="0"/>
          <w:marRight w:val="0"/>
          <w:marTop w:val="0"/>
          <w:marBottom w:val="0"/>
          <w:divBdr>
            <w:top w:val="none" w:sz="0" w:space="0" w:color="auto"/>
            <w:left w:val="none" w:sz="0" w:space="0" w:color="auto"/>
            <w:bottom w:val="none" w:sz="0" w:space="0" w:color="auto"/>
            <w:right w:val="none" w:sz="0" w:space="0" w:color="auto"/>
          </w:divBdr>
        </w:div>
        <w:div w:id="587350569">
          <w:marLeft w:val="0"/>
          <w:marRight w:val="0"/>
          <w:marTop w:val="0"/>
          <w:marBottom w:val="0"/>
          <w:divBdr>
            <w:top w:val="none" w:sz="0" w:space="0" w:color="auto"/>
            <w:left w:val="none" w:sz="0" w:space="0" w:color="auto"/>
            <w:bottom w:val="none" w:sz="0" w:space="0" w:color="auto"/>
            <w:right w:val="none" w:sz="0" w:space="0" w:color="auto"/>
          </w:divBdr>
        </w:div>
        <w:div w:id="1258946848">
          <w:marLeft w:val="0"/>
          <w:marRight w:val="0"/>
          <w:marTop w:val="0"/>
          <w:marBottom w:val="0"/>
          <w:divBdr>
            <w:top w:val="none" w:sz="0" w:space="0" w:color="auto"/>
            <w:left w:val="none" w:sz="0" w:space="0" w:color="auto"/>
            <w:bottom w:val="none" w:sz="0" w:space="0" w:color="auto"/>
            <w:right w:val="none" w:sz="0" w:space="0" w:color="auto"/>
          </w:divBdr>
        </w:div>
        <w:div w:id="979573807">
          <w:marLeft w:val="0"/>
          <w:marRight w:val="0"/>
          <w:marTop w:val="0"/>
          <w:marBottom w:val="0"/>
          <w:divBdr>
            <w:top w:val="none" w:sz="0" w:space="0" w:color="auto"/>
            <w:left w:val="none" w:sz="0" w:space="0" w:color="auto"/>
            <w:bottom w:val="none" w:sz="0" w:space="0" w:color="auto"/>
            <w:right w:val="none" w:sz="0" w:space="0" w:color="auto"/>
          </w:divBdr>
        </w:div>
        <w:div w:id="1070495127">
          <w:marLeft w:val="0"/>
          <w:marRight w:val="0"/>
          <w:marTop w:val="0"/>
          <w:marBottom w:val="300"/>
          <w:divBdr>
            <w:top w:val="none" w:sz="0" w:space="0" w:color="auto"/>
            <w:left w:val="none" w:sz="0" w:space="0" w:color="auto"/>
            <w:bottom w:val="none" w:sz="0" w:space="0" w:color="auto"/>
            <w:right w:val="none" w:sz="0" w:space="0" w:color="auto"/>
          </w:divBdr>
        </w:div>
        <w:div w:id="9110044">
          <w:marLeft w:val="0"/>
          <w:marRight w:val="0"/>
          <w:marTop w:val="0"/>
          <w:marBottom w:val="300"/>
          <w:divBdr>
            <w:top w:val="none" w:sz="0" w:space="0" w:color="auto"/>
            <w:left w:val="none" w:sz="0" w:space="0" w:color="auto"/>
            <w:bottom w:val="none" w:sz="0" w:space="0" w:color="auto"/>
            <w:right w:val="none" w:sz="0" w:space="0" w:color="auto"/>
          </w:divBdr>
        </w:div>
        <w:div w:id="5046688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ledefrance.gestmax.fr/9959/32/des-directeurs-ou-directrices-de-projet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818</Words>
  <Characters>4499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FOURNIL Marjorie</dc:creator>
  <cp:keywords/>
  <dc:description/>
  <cp:lastModifiedBy>FOURNIL Marjorie</cp:lastModifiedBy>
  <cp:revision>3</cp:revision>
  <dcterms:created xsi:type="dcterms:W3CDTF">2023-05-15T07:17:00Z</dcterms:created>
  <dcterms:modified xsi:type="dcterms:W3CDTF">2023-05-15T07:53:00Z</dcterms:modified>
</cp:coreProperties>
</file>