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FAB7" w14:textId="77777777" w:rsidR="005A1053" w:rsidRPr="00975885" w:rsidRDefault="005A1053" w:rsidP="005A1053">
      <w:pPr>
        <w:rPr>
          <w:sz w:val="2"/>
        </w:rPr>
      </w:pPr>
    </w:p>
    <w:p w14:paraId="61502EDF" w14:textId="6683D904" w:rsidR="00465538" w:rsidRDefault="00465538" w:rsidP="00465538">
      <w:pPr>
        <w:pStyle w:val="Titre5"/>
        <w:spacing w:after="120" w:line="336" w:lineRule="auto"/>
        <w:jc w:val="both"/>
        <w:rPr>
          <w:rFonts w:ascii="Arial" w:hAnsi="Arial" w:cs="Arial"/>
          <w:b w:val="0"/>
          <w:sz w:val="18"/>
          <w:szCs w:val="18"/>
        </w:rPr>
      </w:pPr>
      <w:r w:rsidRPr="00975885">
        <w:rPr>
          <w:rFonts w:ascii="Arial" w:hAnsi="Arial" w:cs="Arial"/>
          <w:b w:val="0"/>
          <w:sz w:val="18"/>
          <w:szCs w:val="18"/>
        </w:rPr>
        <w:t xml:space="preserve">Megève, </w:t>
      </w:r>
      <w:r w:rsidR="00740CDD" w:rsidRPr="00740CDD">
        <w:rPr>
          <w:rFonts w:ascii="Arial" w:hAnsi="Arial" w:cs="Arial"/>
          <w:b w:val="0"/>
          <w:bCs/>
          <w:sz w:val="18"/>
          <w:szCs w:val="18"/>
        </w:rPr>
        <w:t>est un village et une station connue dans le monde entier pour la qualité de son accueil touristique. Dotée d’équipements de premiers plans, elle s’attache à maintenir un cadre de vie exceptionnel pour ses habitants permanents et saisonniers. Cette action permanente est concrétisée par l’obtention de nombreux labels tels que Flocon Vert, Ville et village fleuris (4 fleurs), Ville à Vélo, Best of the Alps, L’esprit Famille, Tourisme et Handicap....</w:t>
      </w:r>
    </w:p>
    <w:p w14:paraId="423F5576" w14:textId="77777777" w:rsidR="00606406" w:rsidRDefault="00606406" w:rsidP="00606406">
      <w:pPr>
        <w:jc w:val="both"/>
        <w:rPr>
          <w:rFonts w:ascii="Arial" w:hAnsi="Arial" w:cs="Arial"/>
        </w:rPr>
      </w:pPr>
      <w:r w:rsidRPr="00606406">
        <w:rPr>
          <w:rFonts w:ascii="Arial" w:hAnsi="Arial" w:cs="Arial"/>
          <w:sz w:val="18"/>
          <w:szCs w:val="18"/>
        </w:rPr>
        <w:t>Dotée d’un effectif permanent d’environ 300 agents, la commune de Megève connait un accroissement de ses effectifs aux saisons hivernales et estivales d’environ 70 saisonniers</w:t>
      </w:r>
      <w:r>
        <w:rPr>
          <w:rFonts w:ascii="Arial" w:hAnsi="Arial" w:cs="Arial"/>
        </w:rPr>
        <w:t xml:space="preserve">. </w:t>
      </w:r>
    </w:p>
    <w:p w14:paraId="632631A2" w14:textId="77777777" w:rsidR="00606406" w:rsidRPr="00C26EDD" w:rsidRDefault="00606406" w:rsidP="00606406">
      <w:pPr>
        <w:jc w:val="both"/>
        <w:rPr>
          <w:rFonts w:ascii="Arial" w:hAnsi="Arial" w:cs="Arial"/>
        </w:rPr>
      </w:pPr>
    </w:p>
    <w:p w14:paraId="5AF744D7" w14:textId="4A6C6B9D" w:rsidR="00E05EA2" w:rsidRDefault="00E05EA2" w:rsidP="005A1053">
      <w:pPr>
        <w:jc w:val="both"/>
        <w:rPr>
          <w:rFonts w:ascii="Century Gothic" w:hAnsi="Century Gothic" w:cs="Arial"/>
          <w:b/>
          <w:sz w:val="18"/>
          <w:szCs w:val="18"/>
        </w:rPr>
      </w:pPr>
      <w:r w:rsidRPr="00975885">
        <w:rPr>
          <w:rFonts w:ascii="Century Gothic" w:hAnsi="Century Gothic" w:cs="Arial"/>
          <w:b/>
          <w:i/>
          <w:sz w:val="18"/>
          <w:szCs w:val="18"/>
          <w:u w:val="single"/>
        </w:rPr>
        <w:t>VOS MISSIONS</w:t>
      </w:r>
      <w:r w:rsidRPr="00975885">
        <w:rPr>
          <w:rFonts w:ascii="Century Gothic" w:hAnsi="Century Gothic" w:cs="Arial"/>
          <w:i/>
          <w:sz w:val="18"/>
          <w:szCs w:val="18"/>
        </w:rPr>
        <w:t> :</w:t>
      </w:r>
      <w:r w:rsidRPr="00975885">
        <w:rPr>
          <w:rFonts w:ascii="Century Gothic" w:hAnsi="Century Gothic" w:cs="Arial"/>
          <w:b/>
          <w:sz w:val="18"/>
          <w:szCs w:val="18"/>
        </w:rPr>
        <w:t xml:space="preserve"> </w:t>
      </w:r>
    </w:p>
    <w:p w14:paraId="3FA8DB87" w14:textId="77777777" w:rsidR="00606406" w:rsidRPr="00975885" w:rsidRDefault="00606406" w:rsidP="005A1053">
      <w:pPr>
        <w:jc w:val="both"/>
        <w:rPr>
          <w:rFonts w:ascii="Century Gothic" w:hAnsi="Century Gothic" w:cs="Arial"/>
          <w:b/>
          <w:sz w:val="18"/>
          <w:szCs w:val="18"/>
        </w:rPr>
      </w:pPr>
    </w:p>
    <w:p w14:paraId="74C0AC59" w14:textId="77777777" w:rsidR="00606406" w:rsidRPr="00606406" w:rsidRDefault="00606406" w:rsidP="00740CDD">
      <w:pPr>
        <w:spacing w:line="276" w:lineRule="auto"/>
        <w:jc w:val="both"/>
        <w:rPr>
          <w:rFonts w:ascii="Arial" w:hAnsi="Arial" w:cs="Arial"/>
          <w:sz w:val="18"/>
          <w:szCs w:val="18"/>
        </w:rPr>
      </w:pPr>
      <w:r w:rsidRPr="00606406">
        <w:rPr>
          <w:rFonts w:ascii="Arial" w:hAnsi="Arial" w:cs="Arial"/>
          <w:sz w:val="18"/>
          <w:szCs w:val="18"/>
        </w:rPr>
        <w:t>Intégré(e) au sein de la DRHEC structurée autour de 3 pôles (carrière et paie ; emploi / formation et perspectives ; dialogue social et santé au travail), le (ou la) candidat(e) sera en charge d’assurer la bonne exécution de la paie. Cela implique de procéder à la préparation et à la mise en œuvre du calcul et l'exécution de la paie ; au contrôle des opérations de paie et au mandatement. Il s’agira également de transmettre chaque mois les DSN, et les différents états de charges aux caisses rattachées …</w:t>
      </w:r>
    </w:p>
    <w:p w14:paraId="1EA0B790" w14:textId="662F2C26" w:rsidR="00606406" w:rsidRPr="00606406" w:rsidRDefault="00606406" w:rsidP="00740CDD">
      <w:pPr>
        <w:spacing w:line="276" w:lineRule="auto"/>
        <w:jc w:val="both"/>
        <w:rPr>
          <w:rFonts w:ascii="Arial" w:hAnsi="Arial" w:cs="Arial"/>
          <w:sz w:val="18"/>
          <w:szCs w:val="18"/>
        </w:rPr>
      </w:pPr>
      <w:r w:rsidRPr="00606406">
        <w:rPr>
          <w:rFonts w:ascii="Arial" w:hAnsi="Arial" w:cs="Arial"/>
          <w:sz w:val="18"/>
          <w:szCs w:val="18"/>
        </w:rPr>
        <w:t xml:space="preserve">Il (ou elle) aura également la charge du suivi des dossiers chômage des agents indemnisés par la collectivité (entre 5 à 10 dossiers). </w:t>
      </w:r>
    </w:p>
    <w:p w14:paraId="68A3E44C" w14:textId="1734615D" w:rsidR="00B33C4B" w:rsidRPr="00882F18" w:rsidRDefault="00B33C4B" w:rsidP="00882F18">
      <w:pPr>
        <w:spacing w:before="120"/>
        <w:jc w:val="both"/>
        <w:rPr>
          <w:rFonts w:ascii="Arial" w:hAnsi="Arial" w:cs="Arial"/>
          <w:sz w:val="18"/>
          <w:szCs w:val="18"/>
        </w:rPr>
      </w:pPr>
    </w:p>
    <w:p w14:paraId="3DEE4D30" w14:textId="385A575A" w:rsidR="00E05EA2" w:rsidRPr="00975885" w:rsidRDefault="00E05EA2" w:rsidP="005A1053">
      <w:pPr>
        <w:jc w:val="both"/>
        <w:rPr>
          <w:rFonts w:ascii="Century Gothic" w:hAnsi="Century Gothic" w:cs="Arial"/>
          <w:b/>
          <w:sz w:val="18"/>
          <w:szCs w:val="18"/>
        </w:rPr>
      </w:pPr>
      <w:r w:rsidRPr="00975885">
        <w:rPr>
          <w:rFonts w:ascii="Century Gothic" w:hAnsi="Century Gothic" w:cs="Arial"/>
          <w:b/>
          <w:i/>
          <w:sz w:val="18"/>
          <w:szCs w:val="18"/>
          <w:u w:val="single"/>
        </w:rPr>
        <w:t>PROFIL et COMPETENCES SOUHAITES</w:t>
      </w:r>
      <w:r w:rsidRPr="00975885">
        <w:rPr>
          <w:rFonts w:ascii="Century Gothic" w:hAnsi="Century Gothic" w:cs="Arial"/>
          <w:b/>
          <w:sz w:val="18"/>
          <w:szCs w:val="18"/>
        </w:rPr>
        <w:t xml:space="preserve"> : </w:t>
      </w:r>
    </w:p>
    <w:p w14:paraId="68C09301" w14:textId="77777777" w:rsidR="00606406" w:rsidRDefault="00606406" w:rsidP="00606406">
      <w:pPr>
        <w:spacing w:line="276" w:lineRule="auto"/>
        <w:jc w:val="both"/>
        <w:rPr>
          <w:rFonts w:ascii="Arial" w:hAnsi="Arial" w:cs="Arial"/>
        </w:rPr>
      </w:pPr>
    </w:p>
    <w:p w14:paraId="4EEA1D45" w14:textId="26E6365F" w:rsidR="00606406" w:rsidRPr="00606406" w:rsidRDefault="00606406" w:rsidP="00606406">
      <w:pPr>
        <w:spacing w:line="276" w:lineRule="auto"/>
        <w:jc w:val="both"/>
        <w:rPr>
          <w:rFonts w:ascii="Arial" w:hAnsi="Arial" w:cs="Arial"/>
          <w:sz w:val="18"/>
          <w:szCs w:val="18"/>
        </w:rPr>
      </w:pPr>
      <w:r w:rsidRPr="00606406">
        <w:rPr>
          <w:rFonts w:ascii="Arial" w:hAnsi="Arial" w:cs="Arial"/>
          <w:sz w:val="18"/>
          <w:szCs w:val="18"/>
        </w:rPr>
        <w:t>Doté/e d’un cursus en paie ou comptable, vous justifiez idéalement d’une expérience réussie sur un poste similaire. Vous connaissez le cadre réglementaire de la fonction publique territoriale et de la législation sociale ainsi que les procédures de paie.</w:t>
      </w:r>
    </w:p>
    <w:p w14:paraId="0671BCAE" w14:textId="77777777" w:rsidR="00606406" w:rsidRPr="00606406" w:rsidRDefault="00606406" w:rsidP="00606406">
      <w:pPr>
        <w:spacing w:line="276" w:lineRule="auto"/>
        <w:jc w:val="both"/>
        <w:rPr>
          <w:rFonts w:ascii="Arial" w:hAnsi="Arial" w:cs="Arial"/>
          <w:sz w:val="4"/>
          <w:szCs w:val="18"/>
        </w:rPr>
      </w:pPr>
    </w:p>
    <w:p w14:paraId="5460262B" w14:textId="77777777" w:rsidR="00606406" w:rsidRPr="00606406" w:rsidRDefault="00606406" w:rsidP="00606406">
      <w:pPr>
        <w:jc w:val="both"/>
        <w:rPr>
          <w:rFonts w:ascii="Arial" w:hAnsi="Arial" w:cs="Arial"/>
          <w:sz w:val="18"/>
          <w:szCs w:val="18"/>
        </w:rPr>
      </w:pPr>
      <w:r w:rsidRPr="00606406">
        <w:rPr>
          <w:rFonts w:ascii="Arial" w:hAnsi="Arial" w:cs="Arial"/>
          <w:sz w:val="18"/>
          <w:szCs w:val="18"/>
        </w:rPr>
        <w:t>Vous maîtrisez le pack office et idéalement le logiciel métier Sedit. Vous savez réaliser les calculs de paie et les contrôler. Vous savez travailler en équipe et gérer les priorités. Vous êtes reconnu(e) pour votre discrétion professionnelle et votre rigueur.</w:t>
      </w:r>
    </w:p>
    <w:p w14:paraId="4B607BBF" w14:textId="2E83C9FA" w:rsidR="00170A3A" w:rsidRPr="00975885" w:rsidRDefault="00170A3A" w:rsidP="00B5662A">
      <w:pPr>
        <w:rPr>
          <w:rFonts w:ascii="Arial" w:hAnsi="Arial" w:cs="Arial"/>
          <w:b/>
          <w:sz w:val="18"/>
          <w:szCs w:val="18"/>
        </w:rPr>
      </w:pPr>
    </w:p>
    <w:p w14:paraId="5F280471" w14:textId="7A140ACB" w:rsidR="00E05EA2" w:rsidRPr="00975885" w:rsidRDefault="00E05EA2" w:rsidP="005A1053">
      <w:pPr>
        <w:jc w:val="both"/>
        <w:rPr>
          <w:rFonts w:ascii="Century Gothic" w:hAnsi="Century Gothic" w:cs="Arial"/>
          <w:b/>
          <w:i/>
          <w:sz w:val="18"/>
          <w:szCs w:val="18"/>
          <w:u w:val="single"/>
        </w:rPr>
      </w:pPr>
      <w:r w:rsidRPr="00975885">
        <w:rPr>
          <w:rFonts w:ascii="Century Gothic" w:hAnsi="Century Gothic" w:cs="Arial"/>
          <w:b/>
          <w:i/>
          <w:sz w:val="18"/>
          <w:szCs w:val="18"/>
          <w:u w:val="single"/>
        </w:rPr>
        <w:t>CONDITIONS :</w:t>
      </w:r>
    </w:p>
    <w:p w14:paraId="1D3F50C0" w14:textId="77777777" w:rsidR="00E05EA2" w:rsidRPr="00975885" w:rsidRDefault="00E05EA2" w:rsidP="005A1053">
      <w:pPr>
        <w:jc w:val="both"/>
        <w:rPr>
          <w:rFonts w:ascii="Arial" w:hAnsi="Arial" w:cs="Arial"/>
          <w:i/>
          <w:sz w:val="18"/>
          <w:szCs w:val="18"/>
        </w:rPr>
      </w:pPr>
    </w:p>
    <w:p w14:paraId="3E165CF1" w14:textId="396BB734" w:rsidR="004C3373" w:rsidRPr="00DB267F" w:rsidRDefault="004C3373" w:rsidP="004C3373">
      <w:pPr>
        <w:spacing w:before="120"/>
        <w:jc w:val="both"/>
        <w:rPr>
          <w:rFonts w:ascii="Arial" w:hAnsi="Arial" w:cs="Arial"/>
          <w:noProof/>
          <w:sz w:val="18"/>
          <w:szCs w:val="18"/>
        </w:rPr>
      </w:pPr>
      <w:r w:rsidRPr="00E37C8E">
        <w:rPr>
          <w:rFonts w:ascii="Arial" w:hAnsi="Arial" w:cs="Arial"/>
          <w:sz w:val="18"/>
          <w:szCs w:val="18"/>
        </w:rPr>
        <w:t>Recrutement p</w:t>
      </w:r>
      <w:r w:rsidRPr="00E37C8E">
        <w:rPr>
          <w:rFonts w:ascii="Arial" w:hAnsi="Arial" w:cs="Arial"/>
          <w:noProof/>
          <w:sz w:val="18"/>
          <w:szCs w:val="18"/>
        </w:rPr>
        <w:t>ar la voie statuta</w:t>
      </w:r>
      <w:r>
        <w:rPr>
          <w:rFonts w:ascii="Arial" w:hAnsi="Arial" w:cs="Arial"/>
          <w:noProof/>
          <w:sz w:val="18"/>
          <w:szCs w:val="18"/>
        </w:rPr>
        <w:t xml:space="preserve">ire ou à défaut contractuelle </w:t>
      </w:r>
      <w:r w:rsidRPr="00DB267F">
        <w:rPr>
          <w:rFonts w:ascii="Arial" w:hAnsi="Arial" w:cs="Arial"/>
          <w:sz w:val="18"/>
          <w:szCs w:val="18"/>
        </w:rPr>
        <w:t xml:space="preserve">- </w:t>
      </w:r>
      <w:r w:rsidRPr="00DB267F">
        <w:rPr>
          <w:rFonts w:ascii="Arial" w:hAnsi="Arial" w:cs="Arial"/>
          <w:noProof/>
          <w:sz w:val="18"/>
          <w:szCs w:val="18"/>
        </w:rPr>
        <w:t>Cadre d’emploi des</w:t>
      </w:r>
      <w:r w:rsidR="00740CDD">
        <w:rPr>
          <w:rFonts w:ascii="Arial" w:hAnsi="Arial" w:cs="Arial"/>
          <w:noProof/>
          <w:sz w:val="18"/>
          <w:szCs w:val="18"/>
        </w:rPr>
        <w:t xml:space="preserve"> adjoints administratifs ou</w:t>
      </w:r>
      <w:r>
        <w:rPr>
          <w:rFonts w:ascii="Arial" w:hAnsi="Arial" w:cs="Arial"/>
          <w:noProof/>
          <w:sz w:val="18"/>
          <w:szCs w:val="18"/>
        </w:rPr>
        <w:t xml:space="preserve"> </w:t>
      </w:r>
      <w:r w:rsidR="00606406">
        <w:rPr>
          <w:rFonts w:ascii="Arial" w:hAnsi="Arial" w:cs="Arial"/>
          <w:noProof/>
          <w:sz w:val="18"/>
          <w:szCs w:val="18"/>
        </w:rPr>
        <w:t>rédacteurs territoriaux</w:t>
      </w:r>
      <w:r w:rsidRPr="00DB267F">
        <w:rPr>
          <w:rFonts w:ascii="Arial" w:hAnsi="Arial" w:cs="Arial"/>
          <w:noProof/>
          <w:sz w:val="18"/>
          <w:szCs w:val="18"/>
        </w:rPr>
        <w:t>.</w:t>
      </w:r>
    </w:p>
    <w:p w14:paraId="1D2C2FA4" w14:textId="2B12DFF8" w:rsidR="00465538" w:rsidRDefault="004C3373" w:rsidP="00465538">
      <w:pPr>
        <w:spacing w:line="336" w:lineRule="auto"/>
        <w:jc w:val="both"/>
        <w:rPr>
          <w:rFonts w:ascii="Arial" w:hAnsi="Arial" w:cs="Arial"/>
          <w:sz w:val="18"/>
          <w:szCs w:val="18"/>
        </w:rPr>
      </w:pPr>
      <w:r w:rsidRPr="004C5E29">
        <w:rPr>
          <w:rFonts w:ascii="Arial" w:hAnsi="Arial" w:cs="Arial"/>
          <w:sz w:val="18"/>
          <w:szCs w:val="18"/>
        </w:rPr>
        <w:t>Temps complet</w:t>
      </w:r>
      <w:r>
        <w:rPr>
          <w:rFonts w:ascii="Arial" w:hAnsi="Arial" w:cs="Arial"/>
          <w:sz w:val="18"/>
          <w:szCs w:val="18"/>
        </w:rPr>
        <w:t xml:space="preserve"> </w:t>
      </w:r>
      <w:r w:rsidRPr="004C5E29">
        <w:rPr>
          <w:rFonts w:ascii="Arial" w:hAnsi="Arial" w:cs="Arial"/>
          <w:sz w:val="18"/>
          <w:szCs w:val="18"/>
        </w:rPr>
        <w:t xml:space="preserve">– </w:t>
      </w:r>
      <w:r>
        <w:rPr>
          <w:rFonts w:ascii="Arial" w:hAnsi="Arial" w:cs="Arial"/>
          <w:sz w:val="18"/>
          <w:szCs w:val="18"/>
        </w:rPr>
        <w:t>Rémunération statutaire (à partir de 2 195.58€ brut mensuel)</w:t>
      </w:r>
    </w:p>
    <w:p w14:paraId="432C56D5" w14:textId="0E27080F" w:rsidR="00465538" w:rsidRDefault="004C3373" w:rsidP="00465538">
      <w:pPr>
        <w:jc w:val="both"/>
        <w:rPr>
          <w:rFonts w:ascii="Arial" w:hAnsi="Arial" w:cs="Arial"/>
          <w:sz w:val="18"/>
          <w:szCs w:val="18"/>
        </w:rPr>
      </w:pPr>
      <w:r w:rsidRPr="000E2C1C">
        <w:rPr>
          <w:rFonts w:ascii="Arial" w:hAnsi="Arial" w:cs="Arial"/>
          <w:sz w:val="18"/>
          <w:szCs w:val="18"/>
        </w:rPr>
        <w:t>Comité</w:t>
      </w:r>
      <w:r w:rsidR="000E2C1C" w:rsidRPr="000E2C1C">
        <w:rPr>
          <w:rFonts w:ascii="Arial" w:hAnsi="Arial" w:cs="Arial"/>
          <w:sz w:val="18"/>
          <w:szCs w:val="18"/>
        </w:rPr>
        <w:t xml:space="preserve"> des œuvres sociales,</w:t>
      </w:r>
      <w:r w:rsidR="00740CDD">
        <w:rPr>
          <w:rFonts w:ascii="Arial" w:hAnsi="Arial" w:cs="Arial"/>
          <w:sz w:val="18"/>
          <w:szCs w:val="18"/>
        </w:rPr>
        <w:t xml:space="preserve"> participation</w:t>
      </w:r>
      <w:r w:rsidR="000E2C1C" w:rsidRPr="000E2C1C">
        <w:rPr>
          <w:rFonts w:ascii="Arial" w:hAnsi="Arial" w:cs="Arial"/>
          <w:sz w:val="18"/>
          <w:szCs w:val="18"/>
        </w:rPr>
        <w:t xml:space="preserve"> mutuelle, prévoyance et</w:t>
      </w:r>
      <w:r w:rsidR="000E2C1C">
        <w:rPr>
          <w:rFonts w:ascii="Arial" w:hAnsi="Arial" w:cs="Arial"/>
          <w:sz w:val="18"/>
          <w:szCs w:val="18"/>
        </w:rPr>
        <w:t xml:space="preserve"> </w:t>
      </w:r>
      <w:r w:rsidR="00465538" w:rsidRPr="004C5E29">
        <w:rPr>
          <w:rFonts w:ascii="Arial" w:hAnsi="Arial" w:cs="Arial"/>
          <w:sz w:val="18"/>
          <w:szCs w:val="18"/>
        </w:rPr>
        <w:t>parking gratuit (si logement à + 1km).</w:t>
      </w:r>
    </w:p>
    <w:p w14:paraId="170C0252" w14:textId="77777777" w:rsidR="00465538" w:rsidRDefault="00465538" w:rsidP="00465538">
      <w:pPr>
        <w:spacing w:after="120" w:line="336" w:lineRule="auto"/>
        <w:jc w:val="both"/>
        <w:rPr>
          <w:rFonts w:ascii="Arial" w:hAnsi="Arial" w:cs="Arial"/>
          <w:sz w:val="18"/>
          <w:szCs w:val="18"/>
        </w:rPr>
      </w:pPr>
    </w:p>
    <w:p w14:paraId="7EA23E8F" w14:textId="0E85FE4C" w:rsidR="00975885" w:rsidRDefault="00465538" w:rsidP="00465538">
      <w:pPr>
        <w:jc w:val="center"/>
        <w:rPr>
          <w:rFonts w:ascii="Arial" w:hAnsi="Arial" w:cs="Arial"/>
          <w:b/>
          <w:sz w:val="18"/>
          <w:szCs w:val="18"/>
        </w:rPr>
      </w:pPr>
      <w:r>
        <w:rPr>
          <w:rFonts w:ascii="Arial" w:hAnsi="Arial" w:cs="Arial"/>
          <w:b/>
          <w:sz w:val="18"/>
          <w:szCs w:val="18"/>
        </w:rPr>
        <w:t xml:space="preserve">Emploi </w:t>
      </w:r>
      <w:r w:rsidR="000E2C1C">
        <w:rPr>
          <w:rFonts w:ascii="Arial" w:hAnsi="Arial" w:cs="Arial"/>
          <w:b/>
          <w:sz w:val="18"/>
          <w:szCs w:val="18"/>
        </w:rPr>
        <w:t>à pourvoir</w:t>
      </w:r>
      <w:r w:rsidR="00606406">
        <w:rPr>
          <w:rFonts w:ascii="Arial" w:hAnsi="Arial" w:cs="Arial"/>
          <w:b/>
          <w:sz w:val="18"/>
          <w:szCs w:val="18"/>
        </w:rPr>
        <w:t> : dès que possible</w:t>
      </w:r>
    </w:p>
    <w:p w14:paraId="50EECCC8" w14:textId="77777777" w:rsidR="004C3373" w:rsidRDefault="004C3373" w:rsidP="00465538">
      <w:pPr>
        <w:jc w:val="center"/>
        <w:rPr>
          <w:rFonts w:ascii="Arial" w:hAnsi="Arial" w:cs="Arial"/>
          <w:b/>
          <w:sz w:val="18"/>
          <w:szCs w:val="18"/>
        </w:rPr>
      </w:pPr>
    </w:p>
    <w:p w14:paraId="44824D02" w14:textId="77777777" w:rsidR="005411DA" w:rsidRPr="005411DA" w:rsidRDefault="005411DA" w:rsidP="00975885">
      <w:pPr>
        <w:jc w:val="center"/>
        <w:rPr>
          <w:rFonts w:ascii="Arial" w:hAnsi="Arial" w:cs="Arial"/>
          <w:b/>
          <w:sz w:val="10"/>
          <w:szCs w:val="18"/>
        </w:rPr>
      </w:pPr>
    </w:p>
    <w:p w14:paraId="1A72064B" w14:textId="34650A4A" w:rsidR="00E05EA2" w:rsidRPr="00975885" w:rsidRDefault="00E05EA2" w:rsidP="00E05EA2">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975885">
        <w:rPr>
          <w:rFonts w:ascii="Arial" w:hAnsi="Arial" w:cs="Arial"/>
          <w:b/>
          <w:sz w:val="18"/>
          <w:szCs w:val="18"/>
        </w:rPr>
        <w:t xml:space="preserve">Les candidatures (lettre de motivation, curriculum vitae et photo) sont à adresser à Madame Le Maire - Mairie de Megève – BP 23 – 74120 MEGEVE ou par courriel : </w:t>
      </w:r>
      <w:hyperlink r:id="rId10" w:history="1">
        <w:r w:rsidRPr="00975885">
          <w:rPr>
            <w:rFonts w:ascii="Arial" w:hAnsi="Arial" w:cs="Arial"/>
            <w:b/>
            <w:color w:val="0000FF"/>
            <w:sz w:val="18"/>
            <w:szCs w:val="18"/>
            <w:u w:val="single"/>
          </w:rPr>
          <w:t>ressources.humaines@megeve.fr</w:t>
        </w:r>
      </w:hyperlink>
      <w:r w:rsidRPr="00975885">
        <w:rPr>
          <w:rFonts w:ascii="Arial" w:hAnsi="Arial" w:cs="Arial"/>
          <w:sz w:val="18"/>
          <w:szCs w:val="18"/>
        </w:rPr>
        <w:t xml:space="preserve"> </w:t>
      </w:r>
      <w:r w:rsidRPr="00975885">
        <w:rPr>
          <w:rFonts w:ascii="Arial" w:hAnsi="Arial" w:cs="Arial"/>
          <w:b/>
          <w:sz w:val="18"/>
          <w:szCs w:val="18"/>
        </w:rPr>
        <w:t>sous la</w:t>
      </w:r>
      <w:r w:rsidRPr="00975885">
        <w:rPr>
          <w:rFonts w:ascii="Arial" w:hAnsi="Arial" w:cs="Arial"/>
          <w:sz w:val="18"/>
          <w:szCs w:val="18"/>
        </w:rPr>
        <w:t xml:space="preserve"> </w:t>
      </w:r>
      <w:r w:rsidR="00975885">
        <w:rPr>
          <w:rFonts w:ascii="Arial" w:hAnsi="Arial" w:cs="Arial"/>
          <w:b/>
          <w:sz w:val="18"/>
          <w:szCs w:val="18"/>
        </w:rPr>
        <w:t>réfé</w:t>
      </w:r>
      <w:r w:rsidR="003C23AF">
        <w:rPr>
          <w:rFonts w:ascii="Arial" w:hAnsi="Arial" w:cs="Arial"/>
          <w:b/>
          <w:sz w:val="18"/>
          <w:szCs w:val="18"/>
        </w:rPr>
        <w:t>rence</w:t>
      </w:r>
      <w:r w:rsidR="004C3373">
        <w:rPr>
          <w:rFonts w:ascii="Arial" w:hAnsi="Arial" w:cs="Arial"/>
          <w:b/>
          <w:sz w:val="18"/>
          <w:szCs w:val="18"/>
        </w:rPr>
        <w:t xml:space="preserve"> 2023-</w:t>
      </w:r>
      <w:r w:rsidR="00740CDD">
        <w:rPr>
          <w:rFonts w:ascii="Arial" w:hAnsi="Arial" w:cs="Arial"/>
          <w:b/>
          <w:sz w:val="18"/>
          <w:szCs w:val="18"/>
        </w:rPr>
        <w:t>41</w:t>
      </w:r>
      <w:r w:rsidRPr="00975885">
        <w:rPr>
          <w:rFonts w:ascii="Arial" w:hAnsi="Arial" w:cs="Arial"/>
          <w:b/>
          <w:sz w:val="18"/>
          <w:szCs w:val="18"/>
        </w:rPr>
        <w:t xml:space="preserve"> avant le</w:t>
      </w:r>
      <w:r w:rsidR="004C3373">
        <w:rPr>
          <w:rFonts w:ascii="Arial" w:hAnsi="Arial" w:cs="Arial"/>
          <w:b/>
          <w:sz w:val="18"/>
          <w:szCs w:val="18"/>
        </w:rPr>
        <w:t xml:space="preserve"> </w:t>
      </w:r>
      <w:r w:rsidR="00F77CF6">
        <w:rPr>
          <w:rFonts w:ascii="Arial" w:hAnsi="Arial" w:cs="Arial"/>
          <w:b/>
          <w:sz w:val="18"/>
          <w:szCs w:val="18"/>
        </w:rPr>
        <w:t xml:space="preserve">31 décembre </w:t>
      </w:r>
      <w:r w:rsidR="004C3373">
        <w:rPr>
          <w:rFonts w:ascii="Arial" w:hAnsi="Arial" w:cs="Arial"/>
          <w:b/>
          <w:sz w:val="18"/>
          <w:szCs w:val="18"/>
        </w:rPr>
        <w:t>2023</w:t>
      </w:r>
      <w:r w:rsidRPr="00975885">
        <w:rPr>
          <w:rFonts w:ascii="Arial" w:hAnsi="Arial" w:cs="Arial"/>
          <w:b/>
          <w:sz w:val="18"/>
          <w:szCs w:val="18"/>
        </w:rPr>
        <w:t>.</w:t>
      </w:r>
    </w:p>
    <w:p w14:paraId="23682372" w14:textId="77777777" w:rsidR="00E05EA2" w:rsidRPr="00975885" w:rsidRDefault="00E05EA2" w:rsidP="00E05EA2">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0A691EF8" w14:textId="65E72A4B" w:rsidR="0090077C" w:rsidRPr="00975885" w:rsidRDefault="003C23AF" w:rsidP="004332C5">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sz w:val="18"/>
          <w:szCs w:val="18"/>
        </w:rPr>
        <w:t xml:space="preserve">Contact : </w:t>
      </w:r>
      <w:r w:rsidR="00012476">
        <w:rPr>
          <w:rFonts w:ascii="Arial" w:hAnsi="Arial" w:cs="Arial"/>
          <w:b/>
          <w:sz w:val="18"/>
          <w:szCs w:val="18"/>
        </w:rPr>
        <w:t>: L</w:t>
      </w:r>
      <w:r w:rsidR="00740CDD">
        <w:rPr>
          <w:rFonts w:ascii="Arial" w:hAnsi="Arial" w:cs="Arial"/>
          <w:b/>
          <w:sz w:val="18"/>
          <w:szCs w:val="18"/>
        </w:rPr>
        <w:t xml:space="preserve">a Directrice des ressources humaines </w:t>
      </w:r>
      <w:r w:rsidR="00012476">
        <w:rPr>
          <w:rFonts w:ascii="Arial" w:hAnsi="Arial" w:cs="Arial"/>
          <w:b/>
          <w:sz w:val="18"/>
          <w:szCs w:val="18"/>
        </w:rPr>
        <w:t xml:space="preserve">au </w:t>
      </w:r>
      <w:r w:rsidR="00012476" w:rsidRPr="00FD0CF5">
        <w:rPr>
          <w:rFonts w:ascii="Arial" w:hAnsi="Arial" w:cs="Arial"/>
          <w:b/>
          <w:sz w:val="18"/>
          <w:szCs w:val="18"/>
        </w:rPr>
        <w:t>+33(0)</w:t>
      </w:r>
      <w:r w:rsidR="00740CDD">
        <w:rPr>
          <w:rFonts w:ascii="Arial" w:hAnsi="Arial" w:cs="Arial"/>
          <w:b/>
          <w:sz w:val="18"/>
          <w:szCs w:val="18"/>
        </w:rPr>
        <w:t>4.50.21.59.14</w:t>
      </w:r>
    </w:p>
    <w:sectPr w:rsidR="0090077C" w:rsidRPr="00975885" w:rsidSect="005A1053">
      <w:headerReference w:type="first" r:id="rId11"/>
      <w:pgSz w:w="11906" w:h="16838"/>
      <w:pgMar w:top="284" w:right="1417" w:bottom="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66B6" w14:textId="77777777" w:rsidR="002C75E9" w:rsidRDefault="002C75E9" w:rsidP="005A1053">
      <w:r>
        <w:separator/>
      </w:r>
    </w:p>
  </w:endnote>
  <w:endnote w:type="continuationSeparator" w:id="0">
    <w:p w14:paraId="5D327B36" w14:textId="77777777" w:rsidR="002C75E9" w:rsidRDefault="002C75E9" w:rsidP="005A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leway Light">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8A1F" w14:textId="77777777" w:rsidR="002C75E9" w:rsidRDefault="002C75E9" w:rsidP="005A1053">
      <w:r>
        <w:separator/>
      </w:r>
    </w:p>
  </w:footnote>
  <w:footnote w:type="continuationSeparator" w:id="0">
    <w:p w14:paraId="7F3011F9" w14:textId="77777777" w:rsidR="002C75E9" w:rsidRDefault="002C75E9" w:rsidP="005A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FE6C" w14:textId="4833C6F7" w:rsidR="005A1053" w:rsidRDefault="00B3048A">
    <w:pPr>
      <w:pStyle w:val="En-tte"/>
    </w:pPr>
    <w:r w:rsidRPr="00E05EA2">
      <w:rPr>
        <w:b/>
        <w:noProof/>
      </w:rPr>
      <mc:AlternateContent>
        <mc:Choice Requires="wps">
          <w:drawing>
            <wp:anchor distT="0" distB="0" distL="114300" distR="114300" simplePos="0" relativeHeight="251661312" behindDoc="0" locked="0" layoutInCell="1" allowOverlap="1" wp14:anchorId="5DC1AC2B" wp14:editId="4B56B742">
              <wp:simplePos x="0" y="0"/>
              <wp:positionH relativeFrom="margin">
                <wp:posOffset>-99695</wp:posOffset>
              </wp:positionH>
              <wp:positionV relativeFrom="paragraph">
                <wp:posOffset>1141094</wp:posOffset>
              </wp:positionV>
              <wp:extent cx="2981325" cy="20669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981325" cy="2066925"/>
                      </a:xfrm>
                      <a:prstGeom prst="rect">
                        <a:avLst/>
                      </a:prstGeom>
                      <a:noFill/>
                      <a:ln w="6350">
                        <a:noFill/>
                      </a:ln>
                    </wps:spPr>
                    <wps:txbx>
                      <w:txbxContent>
                        <w:p w14:paraId="11921EF1" w14:textId="77777777" w:rsidR="00B3048A" w:rsidRDefault="00B3048A" w:rsidP="005A1053">
                          <w:pPr>
                            <w:spacing w:line="276" w:lineRule="auto"/>
                            <w:rPr>
                              <w:rFonts w:ascii="Raleway Light" w:hAnsi="Raleway Light"/>
                              <w:color w:val="FFFFFF" w:themeColor="background1"/>
                              <w:sz w:val="32"/>
                            </w:rPr>
                          </w:pPr>
                        </w:p>
                        <w:p w14:paraId="41495402" w14:textId="058FFCEA" w:rsidR="003C23AF" w:rsidRDefault="00975885" w:rsidP="003C23AF">
                          <w:pPr>
                            <w:spacing w:line="276" w:lineRule="auto"/>
                            <w:rPr>
                              <w:rFonts w:ascii="Raleway Light" w:hAnsi="Raleway Light"/>
                              <w:color w:val="FFFFFF" w:themeColor="background1"/>
                              <w:sz w:val="32"/>
                            </w:rPr>
                          </w:pPr>
                          <w:r w:rsidRPr="00975885">
                            <w:rPr>
                              <w:rFonts w:ascii="Raleway Light" w:hAnsi="Raleway Light"/>
                              <w:color w:val="FFFFFF" w:themeColor="background1"/>
                              <w:sz w:val="32"/>
                            </w:rPr>
                            <w:t>Recrute</w:t>
                          </w:r>
                        </w:p>
                        <w:p w14:paraId="36B507CC" w14:textId="0EF9067D" w:rsidR="005A1053" w:rsidRDefault="00606406" w:rsidP="003C23AF">
                          <w:pPr>
                            <w:spacing w:line="276" w:lineRule="auto"/>
                            <w:rPr>
                              <w:rFonts w:ascii="Raleway Light" w:hAnsi="Raleway Light"/>
                              <w:color w:val="FFFFFF" w:themeColor="background1"/>
                              <w:sz w:val="32"/>
                            </w:rPr>
                          </w:pPr>
                          <w:r>
                            <w:rPr>
                              <w:rFonts w:ascii="Raleway Light" w:hAnsi="Raleway Light"/>
                              <w:color w:val="FFFFFF" w:themeColor="background1"/>
                              <w:sz w:val="32"/>
                            </w:rPr>
                            <w:t xml:space="preserve">Un gestionnaire de paie / carrière </w:t>
                          </w:r>
                          <w:r w:rsidR="008C199A" w:rsidRPr="00975885">
                            <w:rPr>
                              <w:rFonts w:ascii="Raleway Light" w:hAnsi="Raleway Light"/>
                              <w:color w:val="FFFFFF" w:themeColor="background1"/>
                              <w:sz w:val="32"/>
                            </w:rPr>
                            <w:t>(H/F)</w:t>
                          </w:r>
                        </w:p>
                        <w:p w14:paraId="516C9DCE" w14:textId="77777777" w:rsidR="00465538" w:rsidRPr="00975885" w:rsidRDefault="00465538" w:rsidP="003C23AF">
                          <w:pPr>
                            <w:spacing w:line="276" w:lineRule="auto"/>
                            <w:rPr>
                              <w:rFonts w:ascii="Raleway Light" w:hAnsi="Raleway Light"/>
                              <w:color w:val="FFFFFF" w:themeColor="background1"/>
                              <w:sz w:val="32"/>
                            </w:rPr>
                          </w:pPr>
                        </w:p>
                        <w:p w14:paraId="59F8F85F" w14:textId="66CC7823" w:rsidR="005A1053" w:rsidRDefault="00B5662A" w:rsidP="005A1053">
                          <w:pPr>
                            <w:rPr>
                              <w:rFonts w:ascii="Raleway Light" w:hAnsi="Raleway Light"/>
                              <w:color w:val="FFFFFF" w:themeColor="background1"/>
                            </w:rPr>
                          </w:pPr>
                          <w:r>
                            <w:rPr>
                              <w:rFonts w:ascii="Raleway Light" w:hAnsi="Raleway Light"/>
                              <w:color w:val="FFFFFF" w:themeColor="background1"/>
                            </w:rPr>
                            <w:t>Direction des sports</w:t>
                          </w:r>
                          <w:r w:rsidR="00465538">
                            <w:rPr>
                              <w:rFonts w:ascii="Raleway Light" w:hAnsi="Raleway Light"/>
                              <w:color w:val="FFFFFF" w:themeColor="background1"/>
                            </w:rPr>
                            <w:t xml:space="preserve"> et des Loisirs</w:t>
                          </w:r>
                        </w:p>
                        <w:p w14:paraId="3F5D377E" w14:textId="77777777" w:rsidR="005A1053" w:rsidRDefault="005A1053" w:rsidP="005A1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1AC2B" id="_x0000_t202" coordsize="21600,21600" o:spt="202" path="m,l,21600r21600,l21600,xe">
              <v:stroke joinstyle="miter"/>
              <v:path gradientshapeok="t" o:connecttype="rect"/>
            </v:shapetype>
            <v:shape id="Zone de texte 2" o:spid="_x0000_s1026" type="#_x0000_t202" style="position:absolute;margin-left:-7.85pt;margin-top:89.85pt;width:234.75pt;height:16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" filled="f" stroked="f" strokeweight=".5pt">
              <v:textbox>
                <w:txbxContent>
                  <w:p w14:paraId="11921EF1" w14:textId="77777777" w:rsidR="00B3048A" w:rsidRDefault="00B3048A" w:rsidP="005A1053">
                    <w:pPr>
                      <w:spacing w:line="276" w:lineRule="auto"/>
                      <w:rPr>
                        <w:rFonts w:ascii="Raleway Light" w:hAnsi="Raleway Light"/>
                        <w:color w:val="FFFFFF" w:themeColor="background1"/>
                        <w:sz w:val="32"/>
                      </w:rPr>
                    </w:pPr>
                  </w:p>
                  <w:p w14:paraId="41495402" w14:textId="058FFCEA" w:rsidR="003C23AF" w:rsidRDefault="00975885" w:rsidP="003C23AF">
                    <w:pPr>
                      <w:spacing w:line="276" w:lineRule="auto"/>
                      <w:rPr>
                        <w:rFonts w:ascii="Raleway Light" w:hAnsi="Raleway Light"/>
                        <w:color w:val="FFFFFF" w:themeColor="background1"/>
                        <w:sz w:val="32"/>
                      </w:rPr>
                    </w:pPr>
                    <w:r w:rsidRPr="00975885">
                      <w:rPr>
                        <w:rFonts w:ascii="Raleway Light" w:hAnsi="Raleway Light"/>
                        <w:color w:val="FFFFFF" w:themeColor="background1"/>
                        <w:sz w:val="32"/>
                      </w:rPr>
                      <w:t>Recrute</w:t>
                    </w:r>
                  </w:p>
                  <w:p w14:paraId="36B507CC" w14:textId="0EF9067D" w:rsidR="005A1053" w:rsidRDefault="00606406" w:rsidP="003C23AF">
                    <w:pPr>
                      <w:spacing w:line="276" w:lineRule="auto"/>
                      <w:rPr>
                        <w:rFonts w:ascii="Raleway Light" w:hAnsi="Raleway Light"/>
                        <w:color w:val="FFFFFF" w:themeColor="background1"/>
                        <w:sz w:val="32"/>
                      </w:rPr>
                    </w:pPr>
                    <w:r>
                      <w:rPr>
                        <w:rFonts w:ascii="Raleway Light" w:hAnsi="Raleway Light"/>
                        <w:color w:val="FFFFFF" w:themeColor="background1"/>
                        <w:sz w:val="32"/>
                      </w:rPr>
                      <w:t xml:space="preserve">Un gestionnaire de paie / carrière </w:t>
                    </w:r>
                    <w:r w:rsidR="008C199A" w:rsidRPr="00975885">
                      <w:rPr>
                        <w:rFonts w:ascii="Raleway Light" w:hAnsi="Raleway Light"/>
                        <w:color w:val="FFFFFF" w:themeColor="background1"/>
                        <w:sz w:val="32"/>
                      </w:rPr>
                      <w:t>(H/F)</w:t>
                    </w:r>
                  </w:p>
                  <w:p w14:paraId="516C9DCE" w14:textId="77777777" w:rsidR="00465538" w:rsidRPr="00975885" w:rsidRDefault="00465538" w:rsidP="003C23AF">
                    <w:pPr>
                      <w:spacing w:line="276" w:lineRule="auto"/>
                      <w:rPr>
                        <w:rFonts w:ascii="Raleway Light" w:hAnsi="Raleway Light"/>
                        <w:color w:val="FFFFFF" w:themeColor="background1"/>
                        <w:sz w:val="32"/>
                      </w:rPr>
                    </w:pPr>
                  </w:p>
                  <w:p w14:paraId="59F8F85F" w14:textId="66CC7823" w:rsidR="005A1053" w:rsidRDefault="00B5662A" w:rsidP="005A1053">
                    <w:pPr>
                      <w:rPr>
                        <w:rFonts w:ascii="Raleway Light" w:hAnsi="Raleway Light"/>
                        <w:color w:val="FFFFFF" w:themeColor="background1"/>
                      </w:rPr>
                    </w:pPr>
                    <w:r>
                      <w:rPr>
                        <w:rFonts w:ascii="Raleway Light" w:hAnsi="Raleway Light"/>
                        <w:color w:val="FFFFFF" w:themeColor="background1"/>
                      </w:rPr>
                      <w:t>Direction des sports</w:t>
                    </w:r>
                    <w:r w:rsidR="00465538">
                      <w:rPr>
                        <w:rFonts w:ascii="Raleway Light" w:hAnsi="Raleway Light"/>
                        <w:color w:val="FFFFFF" w:themeColor="background1"/>
                      </w:rPr>
                      <w:t xml:space="preserve"> et des Loisirs</w:t>
                    </w:r>
                  </w:p>
                  <w:p w14:paraId="3F5D377E" w14:textId="77777777" w:rsidR="005A1053" w:rsidRDefault="005A1053" w:rsidP="005A1053"/>
                </w:txbxContent>
              </v:textbox>
              <w10:wrap anchorx="margin"/>
            </v:shape>
          </w:pict>
        </mc:Fallback>
      </mc:AlternateContent>
    </w:r>
    <w:r w:rsidR="00DD5B52" w:rsidRPr="00E05EA2">
      <w:rPr>
        <w:b/>
        <w:noProof/>
      </w:rPr>
      <w:drawing>
        <wp:anchor distT="0" distB="0" distL="114300" distR="114300" simplePos="0" relativeHeight="251659264" behindDoc="0" locked="0" layoutInCell="1" allowOverlap="1" wp14:anchorId="735EB188" wp14:editId="28F0CA45">
          <wp:simplePos x="0" y="0"/>
          <wp:positionH relativeFrom="page">
            <wp:align>left</wp:align>
          </wp:positionH>
          <wp:positionV relativeFrom="paragraph">
            <wp:posOffset>-535305</wp:posOffset>
          </wp:positionV>
          <wp:extent cx="7543800" cy="38474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9_MegeveRecrutement_Bando_Word-03.jpg"/>
                  <pic:cNvPicPr/>
                </pic:nvPicPr>
                <pic:blipFill rotWithShape="1">
                  <a:blip r:embed="rId1">
                    <a:extLst>
                      <a:ext uri="{28A0092B-C50C-407E-A947-70E740481C1C}">
                        <a14:useLocalDpi xmlns:a14="http://schemas.microsoft.com/office/drawing/2010/main" val="0"/>
                      </a:ext>
                    </a:extLst>
                  </a:blip>
                  <a:srcRect b="4396"/>
                  <a:stretch/>
                </pic:blipFill>
                <pic:spPr bwMode="auto">
                  <a:xfrm>
                    <a:off x="0" y="0"/>
                    <a:ext cx="7543800" cy="384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869"/>
    <w:multiLevelType w:val="hybridMultilevel"/>
    <w:tmpl w:val="5F34BDFE"/>
    <w:lvl w:ilvl="0" w:tplc="040C0001">
      <w:start w:val="1"/>
      <w:numFmt w:val="bullet"/>
      <w:lvlText w:val=""/>
      <w:lvlJc w:val="left"/>
      <w:pPr>
        <w:tabs>
          <w:tab w:val="num" w:pos="6303"/>
        </w:tabs>
        <w:ind w:left="6303" w:hanging="360"/>
      </w:pPr>
      <w:rPr>
        <w:rFonts w:ascii="Symbol" w:hAnsi="Symbol" w:hint="default"/>
      </w:rPr>
    </w:lvl>
    <w:lvl w:ilvl="1" w:tplc="040C0009">
      <w:start w:val="1"/>
      <w:numFmt w:val="bullet"/>
      <w:lvlText w:val=""/>
      <w:lvlJc w:val="left"/>
      <w:pPr>
        <w:tabs>
          <w:tab w:val="num" w:pos="7023"/>
        </w:tabs>
        <w:ind w:left="7023" w:hanging="360"/>
      </w:pPr>
      <w:rPr>
        <w:rFonts w:ascii="Wingdings" w:hAnsi="Wingdings" w:hint="default"/>
      </w:rPr>
    </w:lvl>
    <w:lvl w:ilvl="2" w:tplc="040C0005" w:tentative="1">
      <w:start w:val="1"/>
      <w:numFmt w:val="bullet"/>
      <w:lvlText w:val=""/>
      <w:lvlJc w:val="left"/>
      <w:pPr>
        <w:tabs>
          <w:tab w:val="num" w:pos="7743"/>
        </w:tabs>
        <w:ind w:left="7743" w:hanging="360"/>
      </w:pPr>
      <w:rPr>
        <w:rFonts w:ascii="Wingdings" w:hAnsi="Wingdings" w:hint="default"/>
      </w:rPr>
    </w:lvl>
    <w:lvl w:ilvl="3" w:tplc="040C0001" w:tentative="1">
      <w:start w:val="1"/>
      <w:numFmt w:val="bullet"/>
      <w:lvlText w:val=""/>
      <w:lvlJc w:val="left"/>
      <w:pPr>
        <w:tabs>
          <w:tab w:val="num" w:pos="8463"/>
        </w:tabs>
        <w:ind w:left="8463" w:hanging="360"/>
      </w:pPr>
      <w:rPr>
        <w:rFonts w:ascii="Symbol" w:hAnsi="Symbol" w:hint="default"/>
      </w:rPr>
    </w:lvl>
    <w:lvl w:ilvl="4" w:tplc="040C0003" w:tentative="1">
      <w:start w:val="1"/>
      <w:numFmt w:val="bullet"/>
      <w:lvlText w:val="o"/>
      <w:lvlJc w:val="left"/>
      <w:pPr>
        <w:tabs>
          <w:tab w:val="num" w:pos="9183"/>
        </w:tabs>
        <w:ind w:left="9183" w:hanging="360"/>
      </w:pPr>
      <w:rPr>
        <w:rFonts w:ascii="Courier New" w:hAnsi="Courier New" w:cs="Courier New" w:hint="default"/>
      </w:rPr>
    </w:lvl>
    <w:lvl w:ilvl="5" w:tplc="040C0005" w:tentative="1">
      <w:start w:val="1"/>
      <w:numFmt w:val="bullet"/>
      <w:lvlText w:val=""/>
      <w:lvlJc w:val="left"/>
      <w:pPr>
        <w:tabs>
          <w:tab w:val="num" w:pos="9903"/>
        </w:tabs>
        <w:ind w:left="9903" w:hanging="360"/>
      </w:pPr>
      <w:rPr>
        <w:rFonts w:ascii="Wingdings" w:hAnsi="Wingdings" w:hint="default"/>
      </w:rPr>
    </w:lvl>
    <w:lvl w:ilvl="6" w:tplc="040C0001" w:tentative="1">
      <w:start w:val="1"/>
      <w:numFmt w:val="bullet"/>
      <w:lvlText w:val=""/>
      <w:lvlJc w:val="left"/>
      <w:pPr>
        <w:tabs>
          <w:tab w:val="num" w:pos="10623"/>
        </w:tabs>
        <w:ind w:left="10623" w:hanging="360"/>
      </w:pPr>
      <w:rPr>
        <w:rFonts w:ascii="Symbol" w:hAnsi="Symbol" w:hint="default"/>
      </w:rPr>
    </w:lvl>
    <w:lvl w:ilvl="7" w:tplc="040C0003" w:tentative="1">
      <w:start w:val="1"/>
      <w:numFmt w:val="bullet"/>
      <w:lvlText w:val="o"/>
      <w:lvlJc w:val="left"/>
      <w:pPr>
        <w:tabs>
          <w:tab w:val="num" w:pos="11343"/>
        </w:tabs>
        <w:ind w:left="11343" w:hanging="360"/>
      </w:pPr>
      <w:rPr>
        <w:rFonts w:ascii="Courier New" w:hAnsi="Courier New" w:cs="Courier New" w:hint="default"/>
      </w:rPr>
    </w:lvl>
    <w:lvl w:ilvl="8" w:tplc="040C0005" w:tentative="1">
      <w:start w:val="1"/>
      <w:numFmt w:val="bullet"/>
      <w:lvlText w:val=""/>
      <w:lvlJc w:val="left"/>
      <w:pPr>
        <w:tabs>
          <w:tab w:val="num" w:pos="12063"/>
        </w:tabs>
        <w:ind w:left="12063" w:hanging="360"/>
      </w:pPr>
      <w:rPr>
        <w:rFonts w:ascii="Wingdings" w:hAnsi="Wingdings" w:hint="default"/>
      </w:rPr>
    </w:lvl>
  </w:abstractNum>
  <w:abstractNum w:abstractNumId="1" w15:restartNumberingAfterBreak="0">
    <w:nsid w:val="0E034905"/>
    <w:multiLevelType w:val="hybridMultilevel"/>
    <w:tmpl w:val="46825382"/>
    <w:lvl w:ilvl="0" w:tplc="73726506">
      <w:start w:val="1"/>
      <w:numFmt w:val="bullet"/>
      <w:lvlText w:val="-"/>
      <w:lvlJc w:val="left"/>
      <w:pPr>
        <w:ind w:left="1080" w:hanging="360"/>
      </w:pPr>
      <w:rPr>
        <w:rFonts w:ascii="Calibri" w:eastAsiaTheme="minorHAns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FFB1AA2"/>
    <w:multiLevelType w:val="hybridMultilevel"/>
    <w:tmpl w:val="182CB466"/>
    <w:lvl w:ilvl="0" w:tplc="EC04E0E4">
      <w:numFmt w:val="bullet"/>
      <w:lvlText w:val="-"/>
      <w:lvlJc w:val="left"/>
      <w:pPr>
        <w:tabs>
          <w:tab w:val="num" w:pos="720"/>
        </w:tabs>
        <w:ind w:left="720" w:hanging="360"/>
      </w:pPr>
      <w:rPr>
        <w:rFonts w:ascii="Times New Roman" w:eastAsia="Times New Roman" w:hAnsi="Times New Roman" w:cs="Times New Roman"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66AA0"/>
    <w:multiLevelType w:val="hybridMultilevel"/>
    <w:tmpl w:val="A66E7CEC"/>
    <w:lvl w:ilvl="0" w:tplc="54CA2AF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4F1CA2"/>
    <w:multiLevelType w:val="hybridMultilevel"/>
    <w:tmpl w:val="769A8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640A14"/>
    <w:multiLevelType w:val="hybridMultilevel"/>
    <w:tmpl w:val="61A0A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4F317B"/>
    <w:multiLevelType w:val="hybridMultilevel"/>
    <w:tmpl w:val="EF228D8E"/>
    <w:lvl w:ilvl="0" w:tplc="73726506">
      <w:start w:val="1"/>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7E0701"/>
    <w:multiLevelType w:val="hybridMultilevel"/>
    <w:tmpl w:val="E10AEB68"/>
    <w:lvl w:ilvl="0" w:tplc="1FBA83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E14D4F"/>
    <w:multiLevelType w:val="hybridMultilevel"/>
    <w:tmpl w:val="6DB2B8B6"/>
    <w:lvl w:ilvl="0" w:tplc="442CA0F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0D2965"/>
    <w:multiLevelType w:val="hybridMultilevel"/>
    <w:tmpl w:val="7CF41A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FBC579F"/>
    <w:multiLevelType w:val="hybridMultilevel"/>
    <w:tmpl w:val="5284F51A"/>
    <w:lvl w:ilvl="0" w:tplc="2FF08B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93368B"/>
    <w:multiLevelType w:val="hybridMultilevel"/>
    <w:tmpl w:val="85C439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C57757D"/>
    <w:multiLevelType w:val="hybridMultilevel"/>
    <w:tmpl w:val="85B842F8"/>
    <w:lvl w:ilvl="0" w:tplc="2EAE48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86810"/>
    <w:multiLevelType w:val="hybridMultilevel"/>
    <w:tmpl w:val="0C2AF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8115226">
    <w:abstractNumId w:val="0"/>
  </w:num>
  <w:num w:numId="2" w16cid:durableId="881940524">
    <w:abstractNumId w:val="2"/>
  </w:num>
  <w:num w:numId="3" w16cid:durableId="186677624">
    <w:abstractNumId w:val="9"/>
  </w:num>
  <w:num w:numId="4" w16cid:durableId="1608731155">
    <w:abstractNumId w:val="11"/>
  </w:num>
  <w:num w:numId="5" w16cid:durableId="186219494">
    <w:abstractNumId w:val="1"/>
  </w:num>
  <w:num w:numId="6" w16cid:durableId="1209756723">
    <w:abstractNumId w:val="5"/>
  </w:num>
  <w:num w:numId="7" w16cid:durableId="1241868557">
    <w:abstractNumId w:val="6"/>
  </w:num>
  <w:num w:numId="8" w16cid:durableId="223104735">
    <w:abstractNumId w:val="8"/>
  </w:num>
  <w:num w:numId="9" w16cid:durableId="10112440">
    <w:abstractNumId w:val="7"/>
  </w:num>
  <w:num w:numId="10" w16cid:durableId="468285266">
    <w:abstractNumId w:val="3"/>
  </w:num>
  <w:num w:numId="11" w16cid:durableId="717389006">
    <w:abstractNumId w:val="10"/>
  </w:num>
  <w:num w:numId="12" w16cid:durableId="239944808">
    <w:abstractNumId w:val="12"/>
  </w:num>
  <w:num w:numId="13" w16cid:durableId="490222307">
    <w:abstractNumId w:val="4"/>
  </w:num>
  <w:num w:numId="14" w16cid:durableId="747309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F0"/>
    <w:rsid w:val="00006E31"/>
    <w:rsid w:val="00012476"/>
    <w:rsid w:val="0003537D"/>
    <w:rsid w:val="00047C0E"/>
    <w:rsid w:val="00060909"/>
    <w:rsid w:val="000E2C1C"/>
    <w:rsid w:val="000F414D"/>
    <w:rsid w:val="001066B3"/>
    <w:rsid w:val="00156945"/>
    <w:rsid w:val="00160922"/>
    <w:rsid w:val="00162370"/>
    <w:rsid w:val="00170A3A"/>
    <w:rsid w:val="00192020"/>
    <w:rsid w:val="00196EF4"/>
    <w:rsid w:val="00245534"/>
    <w:rsid w:val="002800A4"/>
    <w:rsid w:val="00297C03"/>
    <w:rsid w:val="002A0E0C"/>
    <w:rsid w:val="002A78E0"/>
    <w:rsid w:val="002C75E9"/>
    <w:rsid w:val="002E7834"/>
    <w:rsid w:val="00300AEB"/>
    <w:rsid w:val="00312D28"/>
    <w:rsid w:val="0032521E"/>
    <w:rsid w:val="0036241B"/>
    <w:rsid w:val="0037544D"/>
    <w:rsid w:val="00376DB8"/>
    <w:rsid w:val="003C23AF"/>
    <w:rsid w:val="003D5FE4"/>
    <w:rsid w:val="003D6056"/>
    <w:rsid w:val="004332C5"/>
    <w:rsid w:val="00436212"/>
    <w:rsid w:val="00465538"/>
    <w:rsid w:val="00466A4B"/>
    <w:rsid w:val="004C3373"/>
    <w:rsid w:val="004C7C9D"/>
    <w:rsid w:val="004E7D5F"/>
    <w:rsid w:val="00517C10"/>
    <w:rsid w:val="00540ABC"/>
    <w:rsid w:val="005411DA"/>
    <w:rsid w:val="005815A8"/>
    <w:rsid w:val="00592B22"/>
    <w:rsid w:val="005A1053"/>
    <w:rsid w:val="005F70D6"/>
    <w:rsid w:val="00606406"/>
    <w:rsid w:val="00646ACE"/>
    <w:rsid w:val="006515E1"/>
    <w:rsid w:val="006B570B"/>
    <w:rsid w:val="00740CDD"/>
    <w:rsid w:val="00752F94"/>
    <w:rsid w:val="00762A90"/>
    <w:rsid w:val="0076608A"/>
    <w:rsid w:val="007E7488"/>
    <w:rsid w:val="00882F18"/>
    <w:rsid w:val="0089274C"/>
    <w:rsid w:val="008C199A"/>
    <w:rsid w:val="008E3B44"/>
    <w:rsid w:val="008F00A4"/>
    <w:rsid w:val="008F7BAF"/>
    <w:rsid w:val="0090077C"/>
    <w:rsid w:val="009337A7"/>
    <w:rsid w:val="009604CE"/>
    <w:rsid w:val="00975885"/>
    <w:rsid w:val="00A0789C"/>
    <w:rsid w:val="00A45864"/>
    <w:rsid w:val="00AC59F0"/>
    <w:rsid w:val="00B011F2"/>
    <w:rsid w:val="00B3048A"/>
    <w:rsid w:val="00B33C4B"/>
    <w:rsid w:val="00B5662A"/>
    <w:rsid w:val="00BC112A"/>
    <w:rsid w:val="00BE084F"/>
    <w:rsid w:val="00BE2D34"/>
    <w:rsid w:val="00BF6F28"/>
    <w:rsid w:val="00C766CF"/>
    <w:rsid w:val="00D06D3D"/>
    <w:rsid w:val="00D87525"/>
    <w:rsid w:val="00D90F29"/>
    <w:rsid w:val="00D9345E"/>
    <w:rsid w:val="00DD5B52"/>
    <w:rsid w:val="00DF113D"/>
    <w:rsid w:val="00E05EA2"/>
    <w:rsid w:val="00E20881"/>
    <w:rsid w:val="00E7530C"/>
    <w:rsid w:val="00E9483F"/>
    <w:rsid w:val="00E94864"/>
    <w:rsid w:val="00EB269C"/>
    <w:rsid w:val="00ED52FC"/>
    <w:rsid w:val="00F5430C"/>
    <w:rsid w:val="00F77CF6"/>
    <w:rsid w:val="00F84599"/>
    <w:rsid w:val="00FE2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CAAF"/>
  <w15:chartTrackingRefBased/>
  <w15:docId w15:val="{A78DFE9C-9B13-4600-BFCF-4666473E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5">
    <w:name w:val="heading 5"/>
    <w:basedOn w:val="Normal"/>
    <w:next w:val="Normal"/>
    <w:link w:val="Titre5Car"/>
    <w:qFormat/>
    <w:rsid w:val="00AC59F0"/>
    <w:pPr>
      <w:keepNext/>
      <w:overflowPunct/>
      <w:autoSpaceDE/>
      <w:autoSpaceDN/>
      <w:adjustRightInd/>
      <w:jc w:val="center"/>
      <w:textAlignment w:val="auto"/>
      <w:outlineLvl w:val="4"/>
    </w:pPr>
    <w:rPr>
      <w:rFonts w:ascii="Bookman" w:hAnsi="Bookman"/>
      <w:b/>
      <w:sz w:val="3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AC59F0"/>
    <w:rPr>
      <w:rFonts w:ascii="Bookman" w:eastAsia="Times New Roman" w:hAnsi="Bookman" w:cs="Times New Roman"/>
      <w:b/>
      <w:sz w:val="36"/>
      <w:szCs w:val="24"/>
      <w:lang w:eastAsia="fr-FR"/>
    </w:rPr>
  </w:style>
  <w:style w:type="paragraph" w:styleId="Paragraphedeliste">
    <w:name w:val="List Paragraph"/>
    <w:basedOn w:val="Normal"/>
    <w:uiPriority w:val="34"/>
    <w:qFormat/>
    <w:rsid w:val="002E7834"/>
    <w:pPr>
      <w:ind w:left="720"/>
      <w:contextualSpacing/>
    </w:pPr>
  </w:style>
  <w:style w:type="character" w:styleId="Lienhypertexte">
    <w:name w:val="Hyperlink"/>
    <w:basedOn w:val="Policepardfaut"/>
    <w:uiPriority w:val="99"/>
    <w:unhideWhenUsed/>
    <w:rsid w:val="0003537D"/>
    <w:rPr>
      <w:color w:val="0563C1" w:themeColor="hyperlink"/>
      <w:u w:val="single"/>
    </w:rPr>
  </w:style>
  <w:style w:type="paragraph" w:styleId="En-tte">
    <w:name w:val="header"/>
    <w:basedOn w:val="Normal"/>
    <w:link w:val="En-tteCar"/>
    <w:uiPriority w:val="99"/>
    <w:unhideWhenUsed/>
    <w:rsid w:val="005A1053"/>
    <w:pPr>
      <w:tabs>
        <w:tab w:val="center" w:pos="4536"/>
        <w:tab w:val="right" w:pos="9072"/>
      </w:tabs>
    </w:pPr>
  </w:style>
  <w:style w:type="character" w:customStyle="1" w:styleId="En-tteCar">
    <w:name w:val="En-tête Car"/>
    <w:basedOn w:val="Policepardfaut"/>
    <w:link w:val="En-tte"/>
    <w:uiPriority w:val="99"/>
    <w:rsid w:val="005A105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A1053"/>
    <w:pPr>
      <w:tabs>
        <w:tab w:val="center" w:pos="4536"/>
        <w:tab w:val="right" w:pos="9072"/>
      </w:tabs>
    </w:pPr>
  </w:style>
  <w:style w:type="character" w:customStyle="1" w:styleId="PieddepageCar">
    <w:name w:val="Pied de page Car"/>
    <w:basedOn w:val="Policepardfaut"/>
    <w:link w:val="Pieddepage"/>
    <w:uiPriority w:val="99"/>
    <w:rsid w:val="005A1053"/>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411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11DA"/>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sources.humaines@megeve.f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f47942-e2de-46fb-b605-ac99e1e3f5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8EF45E5218BA40A2A4613236B77E9C" ma:contentTypeVersion="10" ma:contentTypeDescription="Create a new document." ma:contentTypeScope="" ma:versionID="2d1ab3d0147eabd59f49b5cd2836a1cd">
  <xsd:schema xmlns:xsd="http://www.w3.org/2001/XMLSchema" xmlns:xs="http://www.w3.org/2001/XMLSchema" xmlns:p="http://schemas.microsoft.com/office/2006/metadata/properties" xmlns:ns2="12f47942-e2de-46fb-b605-ac99e1e3f51b" xmlns:ns3="b6af368d-2839-4dbb-be53-24cd7f37863c" targetNamespace="http://schemas.microsoft.com/office/2006/metadata/properties" ma:root="true" ma:fieldsID="6b961343c56d7e9693be7d97f911c761" ns2:_="" ns3:_="">
    <xsd:import namespace="12f47942-e2de-46fb-b605-ac99e1e3f51b"/>
    <xsd:import namespace="b6af368d-2839-4dbb-be53-24cd7f378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47942-e2de-46fb-b605-ac99e1e3f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0cd2a9-fc6c-45da-8ece-aebd0a5fec4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f368d-2839-4dbb-be53-24cd7f3786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C01AE-49DC-4618-B1B2-238888ACC245}">
  <ds:schemaRefs>
    <ds:schemaRef ds:uri="http://schemas.microsoft.com/sharepoint/v3/contenttype/forms"/>
  </ds:schemaRefs>
</ds:datastoreItem>
</file>

<file path=customXml/itemProps2.xml><?xml version="1.0" encoding="utf-8"?>
<ds:datastoreItem xmlns:ds="http://schemas.openxmlformats.org/officeDocument/2006/customXml" ds:itemID="{5E27651A-2938-4AC1-AE5F-988A23019056}">
  <ds:schemaRefs>
    <ds:schemaRef ds:uri="http://schemas.microsoft.com/office/2006/metadata/properties"/>
    <ds:schemaRef ds:uri="http://schemas.microsoft.com/office/infopath/2007/PartnerControls"/>
    <ds:schemaRef ds:uri="12f47942-e2de-46fb-b605-ac99e1e3f51b"/>
  </ds:schemaRefs>
</ds:datastoreItem>
</file>

<file path=customXml/itemProps3.xml><?xml version="1.0" encoding="utf-8"?>
<ds:datastoreItem xmlns:ds="http://schemas.openxmlformats.org/officeDocument/2006/customXml" ds:itemID="{0379A20E-C711-4739-B57B-33DBA92F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47942-e2de-46fb-b605-ac99e1e3f51b"/>
    <ds:schemaRef ds:uri="b6af368d-2839-4dbb-be53-24cd7f378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2197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HAYETINE Célia</dc:creator>
  <cp:keywords/>
  <dc:description/>
  <cp:lastModifiedBy>LE BAIL Amelie</cp:lastModifiedBy>
  <cp:revision>2</cp:revision>
  <cp:lastPrinted>2023-10-18T09:06:00Z</cp:lastPrinted>
  <dcterms:created xsi:type="dcterms:W3CDTF">2023-11-16T12:47:00Z</dcterms:created>
  <dcterms:modified xsi:type="dcterms:W3CDTF">2023-11-16T12:47:00Z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0x010100098EF45E5218BA40A2A4613236B77E9C</vt:lpwstr>
  </property>
</Properties>
</file>