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8E9A" w14:textId="77777777" w:rsidR="003F575B" w:rsidRDefault="003F575B" w:rsidP="003F575B">
      <w:r>
        <w:t>LA MÉTROPOLE TOULON PROVENCE MÉDITERRANÉE</w:t>
      </w:r>
    </w:p>
    <w:p w14:paraId="7CC3B3E0" w14:textId="301F9EEC" w:rsidR="005801C7" w:rsidRDefault="003F575B" w:rsidP="003F575B">
      <w:r>
        <w:t>R</w:t>
      </w:r>
      <w:r>
        <w:t>ecrute</w:t>
      </w:r>
    </w:p>
    <w:p w14:paraId="3B48AD1A" w14:textId="77777777" w:rsidR="003F575B" w:rsidRDefault="003F575B" w:rsidP="003F575B"/>
    <w:p w14:paraId="13F4E8B1" w14:textId="19E99DD5" w:rsidR="003F575B" w:rsidRDefault="003F575B" w:rsidP="003F575B">
      <w:r>
        <w:t>Rejoignez un territoire à taille humaine, bénéficiant d’un environnement exceptionnel, d’un littoral</w:t>
      </w:r>
      <w:r>
        <w:t xml:space="preserve"> </w:t>
      </w:r>
      <w:r>
        <w:t>préservé et d’espaces naturels remarquables. La Métropole Toulon Provence Méditerranée compte</w:t>
      </w:r>
      <w:r>
        <w:t xml:space="preserve"> </w:t>
      </w:r>
      <w:r>
        <w:t>près de 450 000 habitants. Elle est la 14e métropole de France, et le 3e pôle urbain de la façade</w:t>
      </w:r>
      <w:r>
        <w:t xml:space="preserve"> </w:t>
      </w:r>
      <w:r>
        <w:t>méditerranéenne régionale, au sein du département le plus touristique de France après Paris. Dans</w:t>
      </w:r>
      <w:r>
        <w:t xml:space="preserve"> </w:t>
      </w:r>
      <w:r>
        <w:t>une aire urbaine en plein développement comptant près de 220 000 emplois, elle bénéficie d’une</w:t>
      </w:r>
      <w:r>
        <w:t xml:space="preserve"> </w:t>
      </w:r>
      <w:r>
        <w:t>assise économique solide et stable, autour de la Défense et du secteur touristique, maritime et naval,</w:t>
      </w:r>
      <w:r>
        <w:t xml:space="preserve"> </w:t>
      </w:r>
      <w:r>
        <w:t>numérique, et d’une économie de proximité et résidentielle puissante.</w:t>
      </w:r>
    </w:p>
    <w:p w14:paraId="358F8201" w14:textId="77777777" w:rsidR="003F575B" w:rsidRPr="003F575B" w:rsidRDefault="003F575B" w:rsidP="003F575B">
      <w:pPr>
        <w:rPr>
          <w:b/>
          <w:bCs/>
        </w:rPr>
      </w:pPr>
      <w:r w:rsidRPr="003F575B">
        <w:rPr>
          <w:b/>
          <w:bCs/>
        </w:rPr>
        <w:t>+ d’infos sur www.metropoletpm.fr</w:t>
      </w:r>
    </w:p>
    <w:p w14:paraId="2B742272" w14:textId="1C91F6BC" w:rsidR="003F575B" w:rsidRDefault="003F575B" w:rsidP="003F575B">
      <w:r>
        <w:t>Au sein de la Métropole, la Direction des Infrastructures de la DGST gère les grandes opérations structurantes en</w:t>
      </w:r>
      <w:r>
        <w:t xml:space="preserve"> </w:t>
      </w:r>
      <w:r>
        <w:t>mode projets avec l’ensemble des partenaires institutionnels répartis sur les 12 communes de la Métropole</w:t>
      </w:r>
      <w:r>
        <w:t xml:space="preserve"> </w:t>
      </w:r>
      <w:r>
        <w:t>Toulon Provence Méditerranée. De la requalification des espaces publics d’intérêt Métropolitain à la création de</w:t>
      </w:r>
      <w:r>
        <w:t xml:space="preserve"> </w:t>
      </w:r>
      <w:r>
        <w:t>voiries pour les déplacements, les opérations intègrent l’ensemble des évolutions d’usages et des techniques</w:t>
      </w:r>
      <w:r>
        <w:t xml:space="preserve"> </w:t>
      </w:r>
      <w:r>
        <w:t>innovantes pour la qualité des ouvrages réalisés. Le chargé d’opérations gérera principalement la création d’une</w:t>
      </w:r>
      <w:r>
        <w:t xml:space="preserve"> </w:t>
      </w:r>
      <w:r>
        <w:t xml:space="preserve">liaison pendulaire entre la gare et l’aéroport de Hyères pour un cout de 22 M€, </w:t>
      </w:r>
      <w:proofErr w:type="gramStart"/>
      <w:r>
        <w:t>actuellement en cours</w:t>
      </w:r>
      <w:proofErr w:type="gramEnd"/>
      <w:r>
        <w:t xml:space="preserve"> d’études</w:t>
      </w:r>
      <w:r>
        <w:t xml:space="preserve"> </w:t>
      </w:r>
      <w:r>
        <w:t>pour des travaux 2026-27 et des opérations inscrites au PPI.</w:t>
      </w:r>
    </w:p>
    <w:p w14:paraId="459D835E" w14:textId="77777777" w:rsidR="003F575B" w:rsidRDefault="003F575B" w:rsidP="003F575B"/>
    <w:p w14:paraId="215A45CF" w14:textId="77777777" w:rsidR="003F575B" w:rsidRPr="003F575B" w:rsidRDefault="003F575B" w:rsidP="003F575B">
      <w:pPr>
        <w:rPr>
          <w:b/>
          <w:bCs/>
        </w:rPr>
      </w:pPr>
      <w:r w:rsidRPr="003F575B">
        <w:rPr>
          <w:b/>
          <w:bCs/>
        </w:rPr>
        <w:t>CHARGÉ D’OPÉRATIONS VOIRIE (h/f)</w:t>
      </w:r>
    </w:p>
    <w:p w14:paraId="1F34DA3D" w14:textId="77777777" w:rsidR="003F575B" w:rsidRDefault="003F575B" w:rsidP="003F575B"/>
    <w:p w14:paraId="548B7C7C" w14:textId="273A15F9" w:rsidR="003F575B" w:rsidRDefault="003F575B" w:rsidP="003F575B">
      <w:r>
        <w:t>Conduite des opérations d’infrastructures, de réalisation ou de rénovation d’ouvrage, de la phase de programmation à la phase de parfait achèvement, en qualité de représentant du maître d’ouvrage, et maîtrise d’œuvre de</w:t>
      </w:r>
      <w:r>
        <w:t xml:space="preserve"> </w:t>
      </w:r>
      <w:r>
        <w:t>certaines de ces opérations</w:t>
      </w:r>
    </w:p>
    <w:p w14:paraId="0633787E" w14:textId="77777777" w:rsidR="003F575B" w:rsidRPr="003F575B" w:rsidRDefault="003F575B" w:rsidP="003F575B">
      <w:pPr>
        <w:rPr>
          <w:b/>
          <w:bCs/>
        </w:rPr>
      </w:pPr>
      <w:r w:rsidRPr="003F575B">
        <w:rPr>
          <w:b/>
          <w:bCs/>
        </w:rPr>
        <w:t>Vos missions :</w:t>
      </w:r>
    </w:p>
    <w:p w14:paraId="0B89639B" w14:textId="443C3BBA" w:rsidR="003F575B" w:rsidRDefault="003F575B" w:rsidP="003F575B">
      <w:r>
        <w:t>• Pilotage des intervenants externes : bureau d’études, programmiste, bureau de contrôle, maître d’œuvre,</w:t>
      </w:r>
      <w:r>
        <w:t xml:space="preserve"> </w:t>
      </w:r>
      <w:r>
        <w:t>concessionnaire, entreprise, etc.</w:t>
      </w:r>
    </w:p>
    <w:p w14:paraId="30BEF39F" w14:textId="77777777" w:rsidR="003F575B" w:rsidRDefault="003F575B" w:rsidP="003F575B">
      <w:r>
        <w:t>• Contrôle technique, calendaire, administratif et financier du déroulement des opérations,</w:t>
      </w:r>
    </w:p>
    <w:p w14:paraId="740B7A0A" w14:textId="12CCE61D" w:rsidR="003F575B" w:rsidRDefault="003F575B" w:rsidP="003F575B">
      <w:r>
        <w:t>• Montage de dossiers complets de commande publique en association avec le service des marchés pour la</w:t>
      </w:r>
      <w:r>
        <w:t xml:space="preserve"> </w:t>
      </w:r>
      <w:r>
        <w:t>partie administrative,</w:t>
      </w:r>
    </w:p>
    <w:p w14:paraId="7755C3AC" w14:textId="77777777" w:rsidR="003F575B" w:rsidRDefault="003F575B" w:rsidP="003F575B">
      <w:r>
        <w:lastRenderedPageBreak/>
        <w:t>• Elaboration des études techniques de certains dossiers,</w:t>
      </w:r>
    </w:p>
    <w:p w14:paraId="30408902" w14:textId="77777777" w:rsidR="003F575B" w:rsidRDefault="003F575B" w:rsidP="003F575B">
      <w:r>
        <w:t>• Suivi des marchés de prestations intellectuelles et de travaux.</w:t>
      </w:r>
    </w:p>
    <w:p w14:paraId="1DB7941B" w14:textId="77777777" w:rsidR="003F575B" w:rsidRDefault="003F575B" w:rsidP="003F575B"/>
    <w:p w14:paraId="36D4DE61" w14:textId="77777777" w:rsidR="003F575B" w:rsidRPr="003F575B" w:rsidRDefault="003F575B" w:rsidP="003F575B">
      <w:pPr>
        <w:rPr>
          <w:b/>
          <w:bCs/>
        </w:rPr>
      </w:pPr>
      <w:r w:rsidRPr="003F575B">
        <w:rPr>
          <w:b/>
          <w:bCs/>
        </w:rPr>
        <w:t>Votre profil :</w:t>
      </w:r>
    </w:p>
    <w:p w14:paraId="706AF9BE" w14:textId="10E0C41F" w:rsidR="003F575B" w:rsidRDefault="003F575B" w:rsidP="003F575B">
      <w:r>
        <w:t>Au sein d’une équipe expérimentée, vos compétences infrastructures seront la garantie d’une Maitrise d’Ouvrages</w:t>
      </w:r>
      <w:r>
        <w:t xml:space="preserve"> </w:t>
      </w:r>
      <w:r>
        <w:t>efficiente et votre management de projet l’assurance d’une cohésion des usages dans le cadre des contraintes</w:t>
      </w:r>
      <w:r>
        <w:t xml:space="preserve"> </w:t>
      </w:r>
      <w:r>
        <w:t>réglementaires. Votre ambition de porter l’évolution du territoire et de servir l’intérêt général devra être affirmée.</w:t>
      </w:r>
    </w:p>
    <w:p w14:paraId="72B3A94F" w14:textId="77777777" w:rsidR="003F575B" w:rsidRDefault="003F575B" w:rsidP="003F575B"/>
    <w:p w14:paraId="52FBE622" w14:textId="77777777" w:rsidR="003F575B" w:rsidRPr="003F575B" w:rsidRDefault="003F575B" w:rsidP="003F575B">
      <w:pPr>
        <w:rPr>
          <w:b/>
          <w:bCs/>
        </w:rPr>
      </w:pPr>
      <w:r w:rsidRPr="003F575B">
        <w:rPr>
          <w:b/>
          <w:bCs/>
        </w:rPr>
        <w:t>Statut :</w:t>
      </w:r>
    </w:p>
    <w:p w14:paraId="24B886C9" w14:textId="77777777" w:rsidR="003F575B" w:rsidRDefault="003F575B" w:rsidP="003F575B">
      <w:r>
        <w:t>Fonctionnaire ou contractuel – Cadres d’emplois : Ingénieurs et Techniciens</w:t>
      </w:r>
    </w:p>
    <w:p w14:paraId="56179E17" w14:textId="77777777" w:rsidR="003F575B" w:rsidRDefault="003F575B" w:rsidP="003F575B">
      <w:r>
        <w:t>Rémunération : Statutaire+ RIFSEEP+ prime de fin d’année</w:t>
      </w:r>
    </w:p>
    <w:p w14:paraId="6318C6B9" w14:textId="77777777" w:rsidR="003F575B" w:rsidRDefault="003F575B" w:rsidP="003F575B">
      <w:r>
        <w:t>Conditions de travail : poste basé à Toulon, à temps complet</w:t>
      </w:r>
    </w:p>
    <w:p w14:paraId="1E966AA0" w14:textId="2013D9B0" w:rsidR="003F575B" w:rsidRDefault="003F575B" w:rsidP="003F575B">
      <w:r>
        <w:t>Prestations sociales (tickets restaurants, participations mutuelle et prévoyance, comité des œuvres sociales,</w:t>
      </w:r>
      <w:r>
        <w:t xml:space="preserve"> </w:t>
      </w:r>
      <w:r>
        <w:t>participation aux frais de transport, forfait mobilité durable sous conditions, prime de fin d’année, tarifs préférentiels pour certains équipements culturels, chèques vacances sous conditions).</w:t>
      </w:r>
    </w:p>
    <w:p w14:paraId="0B8541A9" w14:textId="77777777" w:rsidR="003F575B" w:rsidRDefault="003F575B" w:rsidP="003F575B"/>
    <w:p w14:paraId="1234B974" w14:textId="77777777" w:rsidR="003F575B" w:rsidRPr="003F575B" w:rsidRDefault="003F575B" w:rsidP="003F575B">
      <w:pPr>
        <w:rPr>
          <w:b/>
          <w:bCs/>
        </w:rPr>
      </w:pPr>
      <w:r w:rsidRPr="003F575B">
        <w:rPr>
          <w:b/>
          <w:bCs/>
        </w:rPr>
        <w:t>NOUS AVONS HÂTE DE VOUS RENCONTRER !</w:t>
      </w:r>
    </w:p>
    <w:p w14:paraId="2BBCFA7A" w14:textId="04524C05" w:rsidR="003F575B" w:rsidRDefault="003F575B" w:rsidP="003F575B">
      <w:r>
        <w:t>Merci d’adresser votre candidature (lettre de motivation + CV) sur le portail de</w:t>
      </w:r>
      <w:r>
        <w:t xml:space="preserve"> </w:t>
      </w:r>
      <w:r>
        <w:t>recrutement de la Métropole, avant le 06/09/2024 : https://emploi.metropoletpm.fr/</w:t>
      </w:r>
    </w:p>
    <w:p w14:paraId="236A032F" w14:textId="463FBF04" w:rsidR="003F575B" w:rsidRDefault="003F575B" w:rsidP="003F575B">
      <w:r>
        <w:t>(</w:t>
      </w:r>
      <w:proofErr w:type="gramStart"/>
      <w:r>
        <w:t>r</w:t>
      </w:r>
      <w:r>
        <w:t>é</w:t>
      </w:r>
      <w:r>
        <w:t>f</w:t>
      </w:r>
      <w:proofErr w:type="gramEnd"/>
      <w:r>
        <w:t xml:space="preserve"> offre : DGST23)</w:t>
      </w:r>
    </w:p>
    <w:sectPr w:rsidR="003F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5B"/>
    <w:rsid w:val="003F575B"/>
    <w:rsid w:val="005801C7"/>
    <w:rsid w:val="00C84339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6F08"/>
  <w15:chartTrackingRefBased/>
  <w15:docId w15:val="{F8B847B7-D4BB-4B7B-A120-D93419C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5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5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5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5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5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5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5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5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5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5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5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57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57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57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57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57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57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5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5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5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57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57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57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7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5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Mpublicite-3</dc:creator>
  <cp:keywords/>
  <dc:description/>
  <cp:lastModifiedBy>Mpublicite-3</cp:lastModifiedBy>
  <cp:revision>1</cp:revision>
  <dcterms:created xsi:type="dcterms:W3CDTF">2024-06-20T14:34:00Z</dcterms:created>
  <dcterms:modified xsi:type="dcterms:W3CDTF">2024-06-20T14:37:00Z</dcterms:modified>
</cp:coreProperties>
</file>