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rPr>
          <w:rFonts w:ascii="Cambria" w:hAnsi="Cambria"/>
          <w:color w:val="000000"/>
          <w:sz w:val="22"/>
          <w:szCs w:val="22"/>
        </w:rPr>
      </w:pPr>
      <w:r>
        <w:rPr>
          <w:rFonts w:cs="Calibri" w:ascii="Cambria" w:hAnsi="Cambria" w:cstheme="minorHAnsi"/>
          <w:b/>
          <w:bCs/>
          <w:color w:val="000000"/>
          <w:sz w:val="22"/>
          <w:szCs w:val="22"/>
        </w:rPr>
        <w:t xml:space="preserve">Brest </w:t>
      </w:r>
      <w:r>
        <w:rPr>
          <w:rFonts w:cs="Calibri" w:ascii="Cambria" w:hAnsi="Cambria" w:cstheme="minorHAnsi"/>
          <w:b/>
          <w:bCs/>
          <w:color w:val="000000"/>
          <w:sz w:val="22"/>
          <w:szCs w:val="22"/>
        </w:rPr>
        <w:t>m</w:t>
      </w:r>
      <w:r>
        <w:rPr>
          <w:rFonts w:cs="Calibri" w:ascii="Cambria" w:hAnsi="Cambria" w:cstheme="minorHAnsi"/>
          <w:b/>
          <w:bCs/>
          <w:color w:val="000000"/>
          <w:sz w:val="22"/>
          <w:szCs w:val="22"/>
        </w:rPr>
        <w:t>étropole recrute... Mettez le cap à l'ouest !</w:t>
      </w:r>
    </w:p>
    <w:p>
      <w:pPr>
        <w:pStyle w:val="Normal"/>
        <w:shd w:val="clear" w:color="auto" w:fill="FFFFFF"/>
        <w:rPr>
          <w:rFonts w:ascii="Cambria" w:hAnsi="Cambria"/>
          <w:color w:val="000000"/>
          <w:sz w:val="22"/>
          <w:szCs w:val="22"/>
        </w:rPr>
      </w:pPr>
      <w:r>
        <w:rPr>
          <w:rFonts w:ascii="Cambria" w:hAnsi="Cambria"/>
          <w:color w:val="000000"/>
          <w:sz w:val="22"/>
          <w:szCs w:val="22"/>
        </w:rPr>
      </w:r>
    </w:p>
    <w:p>
      <w:pPr>
        <w:pStyle w:val="Normal"/>
        <w:shd w:val="clear" w:color="auto" w:fill="FFFFFF"/>
        <w:rPr>
          <w:rFonts w:ascii="Cambria" w:hAnsi="Cambria"/>
          <w:color w:val="000000"/>
          <w:sz w:val="22"/>
          <w:szCs w:val="22"/>
        </w:rPr>
      </w:pPr>
      <w:r>
        <w:rPr>
          <w:rFonts w:cs="Calibri" w:ascii="Cambria" w:hAnsi="Cambria"/>
          <w:color w:val="000000"/>
          <w:sz w:val="22"/>
          <w:szCs w:val="22"/>
        </w:rPr>
        <w:t>Point d’ancrage de la Bretagne Occidentale, la communauté urbaine de Brest créée en 1973 est devenue le 01 janvier 2015 Brest Métropole. Elle regroupe aujourd’hui huit communes : Brest, Bohars, Gouesnou, Guilers, Guipavas, Le Relecq-Kerhuon, Plougastel-Daoulas et Plouzané. Couvrant près de 200 km², Brest Métropole compte aujourd’hui environ 209 722 habitants.</w:t>
      </w:r>
    </w:p>
    <w:p>
      <w:pPr>
        <w:pStyle w:val="Normal"/>
        <w:shd w:val="clear" w:color="auto" w:fill="FFFFFF"/>
        <w:rPr>
          <w:rFonts w:ascii="Cambria" w:hAnsi="Cambria"/>
          <w:color w:val="000000"/>
          <w:sz w:val="22"/>
          <w:szCs w:val="22"/>
        </w:rPr>
      </w:pPr>
      <w:r>
        <w:rPr>
          <w:rFonts w:cs="Calibri" w:ascii="Cambria" w:hAnsi="Cambria"/>
          <w:color w:val="000000"/>
          <w:sz w:val="22"/>
          <w:szCs w:val="22"/>
        </w:rPr>
        <w:t> </w:t>
      </w:r>
    </w:p>
    <w:p>
      <w:pPr>
        <w:pStyle w:val="Normal"/>
        <w:shd w:val="clear" w:color="auto" w:fill="FFFFFF"/>
        <w:rPr>
          <w:rFonts w:ascii="Cambria" w:hAnsi="Cambria"/>
          <w:color w:val="000000"/>
          <w:sz w:val="22"/>
          <w:szCs w:val="22"/>
        </w:rPr>
      </w:pPr>
      <w:r>
        <w:rPr>
          <w:rFonts w:cs="Calibri" w:ascii="Cambria" w:hAnsi="Cambria"/>
          <w:b/>
          <w:bCs/>
          <w:color w:val="000000"/>
          <w:sz w:val="22"/>
          <w:szCs w:val="22"/>
        </w:rPr>
        <w:t>Rejoignez les 3 200 professionnel.le.s de Brest métropole qui œuvrent chaque jour pour le bien-être des habitants !</w:t>
      </w:r>
    </w:p>
    <w:p>
      <w:pPr>
        <w:pStyle w:val="Normal"/>
        <w:numPr>
          <w:ilvl w:val="0"/>
          <w:numId w:val="0"/>
        </w:numPr>
        <w:shd w:val="clear" w:color="auto" w:fill="FFFFFF"/>
        <w:ind w:left="0" w:hanging="0"/>
        <w:jc w:val="center"/>
        <w:outlineLvl w:val="0"/>
        <w:rPr>
          <w:rFonts w:ascii="Cambria" w:hAnsi="Cambria" w:cs="Arial"/>
          <w:b/>
          <w:b/>
          <w:color w:val="000000"/>
        </w:rPr>
      </w:pPr>
      <w:r>
        <w:rPr>
          <w:rFonts w:ascii="Cambria" w:hAnsi="Cambria"/>
          <w:b/>
          <w:color w:val="000000"/>
          <w:sz w:val="24"/>
          <w:szCs w:val="24"/>
        </w:rPr>
        <w:t> </w:t>
      </w:r>
    </w:p>
    <w:p>
      <w:pPr>
        <w:pStyle w:val="Normal"/>
        <w:rPr>
          <w:rFonts w:ascii="Cambria" w:hAnsi="Cambria"/>
          <w:color w:val="000000"/>
        </w:rPr>
      </w:pPr>
      <w:r>
        <w:rPr>
          <w:rFonts w:cs="Arial" w:ascii="Cambria" w:hAnsi="Cambria"/>
          <w:b/>
          <w:bCs/>
          <w:color w:val="000000"/>
        </w:rPr>
        <w:t>Brest métropole recrute pour sa direction Voirie Réseaux Infrastructures, Division « Etudes Techniques Opérationnelles», un</w:t>
      </w:r>
    </w:p>
    <w:p>
      <w:pPr>
        <w:pStyle w:val="Normal"/>
        <w:rPr>
          <w:rFonts w:ascii="Cambria" w:hAnsi="Cambria"/>
          <w:color w:val="000000"/>
        </w:rPr>
      </w:pPr>
      <w:r>
        <w:rPr>
          <w:rFonts w:ascii="Cambria" w:hAnsi="Cambria"/>
          <w:color w:val="000000"/>
        </w:rPr>
      </w:r>
    </w:p>
    <w:p>
      <w:pPr>
        <w:pStyle w:val="Normal"/>
        <w:rPr>
          <w:rFonts w:ascii="Cambria" w:hAnsi="Cambria"/>
          <w:b/>
          <w:b/>
          <w:bCs/>
          <w:color w:val="000000"/>
        </w:rPr>
      </w:pPr>
      <w:r>
        <w:rPr>
          <w:rFonts w:cs="Arial" w:ascii="Cambria" w:hAnsi="Cambria"/>
          <w:b/>
          <w:bCs/>
          <w:color w:val="000000"/>
          <w:sz w:val="32"/>
          <w:szCs w:val="32"/>
        </w:rPr>
        <w:t>Technicien de bureau d’études V.R.D. f/h</w:t>
      </w:r>
    </w:p>
    <w:p>
      <w:pPr>
        <w:pStyle w:val="Corpsdetexte"/>
        <w:rPr>
          <w:rFonts w:ascii="Cambria" w:hAnsi="Cambria"/>
          <w:b w:val="false"/>
          <w:b w:val="false"/>
          <w:color w:val="000000"/>
        </w:rPr>
      </w:pPr>
      <w:r>
        <w:rPr>
          <w:rFonts w:cs="Arial" w:ascii="Cambria" w:hAnsi="Cambria"/>
          <w:b w:val="false"/>
          <w:color w:val="000000"/>
          <w:sz w:val="20"/>
        </w:rPr>
        <w:t>Cadre d’emplois des techniciens – catégorie B</w:t>
      </w:r>
    </w:p>
    <w:p>
      <w:pPr>
        <w:pStyle w:val="Normal"/>
        <w:rPr>
          <w:rFonts w:ascii="Cambria" w:hAnsi="Cambria"/>
          <w:color w:val="000000"/>
        </w:rPr>
      </w:pPr>
      <w:r>
        <w:rPr>
          <w:rFonts w:ascii="Cambria" w:hAnsi="Cambria"/>
          <w:color w:val="000000"/>
        </w:rPr>
      </w:r>
    </w:p>
    <w:p>
      <w:pPr>
        <w:pStyle w:val="Normal"/>
        <w:rPr>
          <w:rFonts w:ascii="Cambria" w:hAnsi="Cambria" w:cs="Arial"/>
          <w:b/>
          <w:b/>
          <w:bCs/>
          <w:color w:val="000000"/>
        </w:rPr>
      </w:pPr>
      <w:r>
        <w:rPr>
          <w:rFonts w:cs="Arial" w:ascii="Cambria" w:hAnsi="Cambria"/>
          <w:b/>
          <w:bCs/>
          <w:color w:val="000000"/>
        </w:rPr>
        <w:t>Recrutement par voie statutaire ou contractuelle</w:t>
      </w:r>
    </w:p>
    <w:p>
      <w:pPr>
        <w:pStyle w:val="Normal"/>
        <w:rPr>
          <w:rFonts w:ascii="Cambria" w:hAnsi="Cambria" w:cs="Arial"/>
          <w:b/>
          <w:b/>
          <w:bCs/>
          <w:color w:val="000000"/>
        </w:rPr>
      </w:pPr>
      <w:r>
        <w:rPr>
          <w:rFonts w:cs="Arial" w:ascii="Cambria" w:hAnsi="Cambria"/>
          <w:b/>
          <w:bCs/>
          <w:color w:val="000000"/>
        </w:rPr>
      </w:r>
    </w:p>
    <w:p>
      <w:pPr>
        <w:pStyle w:val="Normal"/>
        <w:rPr>
          <w:rFonts w:ascii="Cambria" w:hAnsi="Cambria"/>
          <w:color w:val="000000"/>
        </w:rPr>
      </w:pPr>
      <w:r>
        <w:rPr>
          <w:rFonts w:cs="Arial" w:ascii="Cambria" w:hAnsi="Cambria"/>
          <w:b/>
          <w:bCs/>
          <w:color w:val="000000"/>
        </w:rPr>
        <w:t>Titulaires fonctions publiques ou inscrit.e.s sur liste d’aptitude</w:t>
      </w:r>
    </w:p>
    <w:p>
      <w:pPr>
        <w:pStyle w:val="Normal"/>
        <w:rPr>
          <w:rFonts w:ascii="Cambria" w:hAnsi="Cambria"/>
          <w:color w:val="000000"/>
        </w:rPr>
      </w:pPr>
      <w:r>
        <w:rPr>
          <w:rFonts w:cs="Arial" w:ascii="Cambria" w:hAnsi="Cambria"/>
          <w:b/>
          <w:bCs/>
          <w:color w:val="000000"/>
        </w:rPr>
        <w:t>ou par application de la loi relative aux personnes en situation de handicap ou par voie contractuelle</w:t>
      </w:r>
    </w:p>
    <w:p>
      <w:pPr>
        <w:pStyle w:val="Normal"/>
        <w:rPr>
          <w:rFonts w:ascii="Cambria" w:hAnsi="Cambria" w:cs="Arial"/>
          <w:b/>
          <w:b/>
          <w:iCs/>
          <w:color w:val="000000"/>
        </w:rPr>
      </w:pPr>
      <w:r>
        <w:rPr>
          <w:rFonts w:cs="Arial" w:ascii="Cambria" w:hAnsi="Cambria"/>
          <w:b/>
          <w:iCs/>
          <w:color w:val="000000"/>
        </w:rPr>
      </w:r>
    </w:p>
    <w:p>
      <w:pPr>
        <w:pStyle w:val="Normal"/>
        <w:jc w:val="center"/>
        <w:rPr>
          <w:rFonts w:ascii="Cambria" w:hAnsi="Cambria" w:cs="Arial"/>
          <w:b/>
          <w:b/>
          <w:bCs/>
          <w:color w:val="000000"/>
        </w:rPr>
      </w:pPr>
      <w:r>
        <w:rPr>
          <w:rFonts w:cs="Arial" w:ascii="Cambria" w:hAnsi="Cambria"/>
          <w:b/>
          <w:bCs/>
          <w:color w:val="000000"/>
        </w:rPr>
      </w:r>
    </w:p>
    <w:p>
      <w:pPr>
        <w:pStyle w:val="Corpsdetexte"/>
        <w:ind w:left="57" w:hanging="0"/>
        <w:rPr>
          <w:rFonts w:ascii="Cambria" w:hAnsi="Cambria"/>
          <w:b w:val="false"/>
          <w:b w:val="false"/>
          <w:color w:val="000000"/>
        </w:rPr>
      </w:pPr>
      <w:r>
        <w:rPr>
          <w:rFonts w:cs="Arial" w:ascii="Cambria" w:hAnsi="Cambria"/>
          <w:b w:val="false"/>
          <w:color w:val="000000"/>
          <w:sz w:val="20"/>
        </w:rPr>
        <w:t>Chargé de la conduite de projets et de l’encadrement d’une équipe de dessinateurs-projeteurs dans les domaines de la voirie, des réseaux divers et de l’aménagement, vous assurez la conception et l’élaboration de projets dans les phases diagnostic, AVP, études projet et AO.</w:t>
      </w:r>
    </w:p>
    <w:p>
      <w:pPr>
        <w:pStyle w:val="Normal"/>
        <w:keepNext w:val="true"/>
        <w:numPr>
          <w:ilvl w:val="0"/>
          <w:numId w:val="0"/>
        </w:numPr>
        <w:ind w:left="142" w:hanging="142"/>
        <w:jc w:val="both"/>
        <w:outlineLvl w:val="3"/>
        <w:rPr>
          <w:rFonts w:ascii="Cambria" w:hAnsi="Cambria"/>
          <w:color w:val="000000"/>
        </w:rPr>
      </w:pPr>
      <w:r>
        <w:rPr>
          <w:rFonts w:ascii="Cambria" w:hAnsi="Cambria"/>
          <w:color w:val="000000"/>
        </w:rPr>
      </w:r>
    </w:p>
    <w:p>
      <w:pPr>
        <w:pStyle w:val="Normal"/>
        <w:tabs>
          <w:tab w:val="clear" w:pos="708"/>
          <w:tab w:val="left" w:pos="400" w:leader="none"/>
          <w:tab w:val="left" w:pos="4536" w:leader="none"/>
        </w:tabs>
        <w:ind w:left="57" w:right="227" w:hanging="0"/>
        <w:rPr>
          <w:rFonts w:ascii="Cambria" w:hAnsi="Cambria"/>
          <w:color w:val="000000"/>
        </w:rPr>
      </w:pPr>
      <w:r>
        <w:rPr>
          <w:rFonts w:cs="Arial" w:ascii="Cambria" w:hAnsi="Cambria"/>
          <w:color w:val="000000"/>
        </w:rPr>
        <w:t>Dans le cadre de l’élaboration de programmes d’études et de travaux, vous participez à la planification de projets et effectuez ou exploitez les diagnostics en assurant, dans le respect des normes et de la réglementation en vigueur, la conception et l’élaboration de projets (DIAG, ESQ, APS, APD, PRO, DCE) dans les domaines suivants : voirie, aménagement d’infrastructures et d’espaces publics, ouvrages divers et démolitions, éclairage public, signalisation, eau et assainissement.</w:t>
      </w:r>
    </w:p>
    <w:p>
      <w:pPr>
        <w:pStyle w:val="Normal"/>
        <w:tabs>
          <w:tab w:val="clear" w:pos="708"/>
          <w:tab w:val="left" w:pos="355" w:leader="none"/>
          <w:tab w:val="left" w:pos="4536" w:leader="none"/>
        </w:tabs>
        <w:ind w:left="57" w:right="227" w:hanging="0"/>
        <w:rPr>
          <w:rFonts w:ascii="Cambria" w:hAnsi="Cambria"/>
          <w:color w:val="000000"/>
        </w:rPr>
      </w:pPr>
      <w:r>
        <w:rPr>
          <w:rFonts w:cs="Arial" w:ascii="Cambria" w:hAnsi="Cambria"/>
          <w:color w:val="000000"/>
        </w:rPr>
        <w:t>Vous participez à l’élaboration d’études transversales (équipe projet spécifique) sur projets complexes et pilotez le suivi de marchés annuels.</w:t>
      </w:r>
    </w:p>
    <w:p>
      <w:pPr>
        <w:pStyle w:val="Normal"/>
        <w:ind w:right="113" w:hanging="0"/>
        <w:jc w:val="both"/>
        <w:rPr>
          <w:rFonts w:ascii="Cambria" w:hAnsi="Cambria" w:cs="Arial"/>
          <w:color w:val="000000"/>
          <w:u w:val="single"/>
        </w:rPr>
      </w:pPr>
      <w:r>
        <w:rPr>
          <w:rFonts w:cs="Arial" w:ascii="Cambria" w:hAnsi="Cambria"/>
          <w:color w:val="000000"/>
          <w:u w:val="single"/>
        </w:rPr>
      </w:r>
    </w:p>
    <w:p>
      <w:pPr>
        <w:pStyle w:val="Titre3"/>
        <w:rPr>
          <w:rFonts w:ascii="Cambria" w:hAnsi="Cambria"/>
          <w:color w:val="000000"/>
        </w:rPr>
      </w:pPr>
      <w:r>
        <w:rPr>
          <w:color w:val="000000"/>
        </w:rPr>
      </w:r>
    </w:p>
    <w:p>
      <w:pPr>
        <w:pStyle w:val="Normal"/>
        <w:rPr>
          <w:rFonts w:ascii="Cambria" w:hAnsi="Cambria"/>
          <w:color w:val="000000"/>
        </w:rPr>
      </w:pPr>
      <w:r>
        <w:rPr>
          <w:rFonts w:cs="Arial" w:ascii="Cambria" w:hAnsi="Cambria"/>
          <w:color w:val="000000"/>
        </w:rPr>
        <w:t>Diplômé d’un BTS ou DUT en génie civil, d’une formation équivalente ou technicien expérimenté, vous j</w:t>
      </w:r>
      <w:r>
        <w:rPr>
          <w:rFonts w:ascii="Cambria" w:hAnsi="Cambria"/>
          <w:color w:val="000000"/>
        </w:rPr>
        <w:t>ustifiez de connaissances des normes et techniques spécifiques aux domaines ainsi que du cadre réglementaire des secteurs voirie, infrastructure, réseaux, aménagement sécurité.</w:t>
      </w:r>
    </w:p>
    <w:p>
      <w:pPr>
        <w:pStyle w:val="Normal"/>
        <w:rPr>
          <w:rFonts w:ascii="Cambria" w:hAnsi="Cambria"/>
          <w:color w:val="000000"/>
        </w:rPr>
      </w:pPr>
      <w:r>
        <w:rPr>
          <w:rFonts w:ascii="Cambria" w:hAnsi="Cambria"/>
          <w:color w:val="000000"/>
        </w:rPr>
        <w:t>Vous maîtrisez les outils de bureautiques, les logiciels de CAO/DAO (Autocad, Covadis…), les métrés et estimatifs financiers et êtes en mesure d’interpréter les documents d’urbanisme et les plans cartographiques ou topographiques.</w:t>
      </w:r>
    </w:p>
    <w:p>
      <w:pPr>
        <w:pStyle w:val="Normal"/>
        <w:rPr>
          <w:rFonts w:ascii="Cambria" w:hAnsi="Cambria"/>
          <w:color w:val="000000"/>
        </w:rPr>
      </w:pPr>
      <w:r>
        <w:rPr>
          <w:rFonts w:ascii="Cambria" w:hAnsi="Cambria"/>
          <w:color w:val="000000"/>
        </w:rPr>
        <w:t>Reconnu pour vos véritables capacités d’organisation, de rigueur et d’autonomie, vous avez le sens de l’initiative, des priorités et le goût de la performance.</w:t>
      </w:r>
    </w:p>
    <w:p>
      <w:pPr>
        <w:pStyle w:val="Normal"/>
        <w:rPr>
          <w:rFonts w:ascii="Cambria" w:hAnsi="Cambria"/>
          <w:color w:val="000000"/>
        </w:rPr>
      </w:pPr>
      <w:r>
        <w:rPr>
          <w:rFonts w:ascii="Cambria" w:hAnsi="Cambria"/>
          <w:color w:val="000000"/>
        </w:rPr>
        <w:t xml:space="preserve">Montrant une forte aptitude à l’encadrement, vous détenez de réelles facultés d’écoute et de dialogue, de pédagogie et de </w:t>
      </w:r>
      <w:r>
        <w:rPr>
          <w:rFonts w:cs="Arial" w:ascii="Cambria" w:hAnsi="Cambria"/>
          <w:color w:val="000000"/>
        </w:rPr>
        <w:t>diplomatie. Le permis B est indispensable.</w:t>
      </w:r>
    </w:p>
    <w:p>
      <w:pPr>
        <w:pStyle w:val="Normal"/>
        <w:jc w:val="both"/>
        <w:rPr>
          <w:rFonts w:ascii="Cambria" w:hAnsi="Cambria" w:cs="Arial"/>
          <w:color w:val="000000"/>
        </w:rPr>
      </w:pPr>
      <w:r>
        <w:rPr>
          <w:rFonts w:cs="Arial" w:ascii="Cambria" w:hAnsi="Cambria"/>
          <w:color w:val="000000"/>
        </w:rPr>
      </w:r>
    </w:p>
    <w:p>
      <w:pPr>
        <w:pStyle w:val="Normal"/>
        <w:jc w:val="both"/>
        <w:rPr>
          <w:rFonts w:ascii="Cambria" w:hAnsi="Cambria" w:cs="Arial"/>
          <w:color w:val="000000"/>
        </w:rPr>
      </w:pPr>
      <w:r>
        <w:rPr>
          <w:rFonts w:cs="Arial" w:ascii="Cambria" w:hAnsi="Cambria"/>
          <w:color w:val="000000"/>
        </w:rPr>
      </w:r>
    </w:p>
    <w:p>
      <w:pPr>
        <w:pStyle w:val="Normal"/>
        <w:jc w:val="both"/>
        <w:rPr>
          <w:rFonts w:ascii="Cambria" w:hAnsi="Cambria"/>
          <w:color w:val="000000"/>
        </w:rPr>
      </w:pPr>
      <w:r>
        <w:rPr>
          <w:rFonts w:cs="Arial" w:ascii="Cambria" w:hAnsi="Cambria"/>
          <w:b/>
          <w:color w:val="000000"/>
          <w:u w:val="single"/>
        </w:rPr>
        <w:t>Conditions et modalités d’exercice</w:t>
      </w:r>
      <w:r>
        <w:rPr>
          <w:rFonts w:cs="Arial" w:ascii="Cambria" w:hAnsi="Cambria"/>
          <w:b/>
          <w:color w:val="000000"/>
        </w:rPr>
        <w:t> :</w:t>
      </w:r>
    </w:p>
    <w:p>
      <w:pPr>
        <w:pStyle w:val="Normal"/>
        <w:rPr>
          <w:rFonts w:ascii="Cambria" w:hAnsi="Cambria"/>
          <w:color w:val="000000"/>
        </w:rPr>
      </w:pPr>
      <w:r>
        <w:rPr>
          <w:rFonts w:cs="Arial" w:ascii="Cambria" w:hAnsi="Cambria"/>
          <w:color w:val="000000"/>
        </w:rPr>
        <w:t xml:space="preserve">- </w:t>
      </w:r>
      <w:r>
        <w:rPr>
          <w:rFonts w:cs="Arial" w:ascii="Cambria" w:hAnsi="Cambria"/>
          <w:b/>
          <w:color w:val="000000"/>
        </w:rPr>
        <w:t>Lieu de travail</w:t>
      </w:r>
      <w:r>
        <w:rPr>
          <w:rFonts w:cs="Arial" w:ascii="Cambria" w:hAnsi="Cambria"/>
          <w:color w:val="000000"/>
        </w:rPr>
        <w:t xml:space="preserve"> : Hôtel de métropole</w:t>
      </w:r>
    </w:p>
    <w:p>
      <w:pPr>
        <w:pStyle w:val="Normal"/>
        <w:rPr>
          <w:rFonts w:ascii="Cambria" w:hAnsi="Cambria"/>
          <w:color w:val="000000"/>
        </w:rPr>
      </w:pPr>
      <w:r>
        <w:rPr>
          <w:rFonts w:cs="Arial" w:ascii="Cambria" w:hAnsi="Cambria"/>
          <w:color w:val="000000"/>
        </w:rPr>
        <w:t xml:space="preserve">- </w:t>
      </w:r>
      <w:r>
        <w:rPr>
          <w:rFonts w:cs="Arial" w:ascii="Cambria" w:hAnsi="Cambria"/>
          <w:b/>
          <w:color w:val="000000"/>
        </w:rPr>
        <w:t>Temps et horaires de travail, ATT</w:t>
      </w:r>
      <w:r>
        <w:rPr>
          <w:rFonts w:cs="Arial" w:ascii="Cambria" w:hAnsi="Cambria"/>
          <w:color w:val="000000"/>
        </w:rPr>
        <w:t xml:space="preserve"> : 35 heures, cycle 3 semaines 37h30 ou cycle non aménagé 35 h.</w:t>
      </w:r>
    </w:p>
    <w:p>
      <w:pPr>
        <w:pStyle w:val="Normal"/>
        <w:rPr>
          <w:rFonts w:ascii="Cambria" w:hAnsi="Cambria"/>
          <w:color w:val="000000"/>
        </w:rPr>
      </w:pPr>
      <w:r>
        <w:rPr>
          <w:rFonts w:cs="Arial" w:ascii="Cambria" w:hAnsi="Cambria"/>
          <w:color w:val="000000"/>
        </w:rPr>
        <w:t xml:space="preserve">- </w:t>
      </w:r>
      <w:r>
        <w:rPr>
          <w:rFonts w:cs="Arial" w:ascii="Cambria" w:hAnsi="Cambria"/>
          <w:b/>
          <w:color w:val="000000"/>
        </w:rPr>
        <w:t>Moyens matériels du poste</w:t>
      </w:r>
      <w:r>
        <w:rPr>
          <w:rFonts w:cs="Arial" w:ascii="Cambria" w:hAnsi="Cambria"/>
          <w:color w:val="000000"/>
        </w:rPr>
        <w:t xml:space="preserve"> : poste de travail informatique, véhicule de service en pool.</w:t>
      </w:r>
    </w:p>
    <w:p>
      <w:pPr>
        <w:pStyle w:val="Normal"/>
        <w:rPr>
          <w:rFonts w:ascii="Cambria" w:hAnsi="Cambria"/>
          <w:color w:val="000000"/>
        </w:rPr>
      </w:pPr>
      <w:r>
        <w:rPr>
          <w:rFonts w:eastAsia="Symbol" w:cs="Arial" w:ascii="Cambria" w:hAnsi="Cambria"/>
          <w:color w:val="000000"/>
        </w:rPr>
        <w:t xml:space="preserve">- </w:t>
      </w:r>
      <w:r>
        <w:rPr>
          <w:rFonts w:eastAsia="Symbol" w:cs="Arial" w:ascii="Cambria" w:hAnsi="Cambria"/>
          <w:b/>
          <w:bCs/>
          <w:color w:val="000000"/>
        </w:rPr>
        <w:t>Astreinte</w:t>
      </w:r>
      <w:r>
        <w:rPr>
          <w:rFonts w:eastAsia="Symbol" w:cs="Arial" w:ascii="Cambria" w:hAnsi="Cambria"/>
          <w:color w:val="000000"/>
        </w:rPr>
        <w:t xml:space="preserve"> EPE 2</w:t>
      </w:r>
      <w:r>
        <w:rPr>
          <w:rFonts w:eastAsia="Symbol" w:cs="Arial" w:ascii="Cambria" w:hAnsi="Cambria"/>
          <w:color w:val="000000"/>
          <w:vertAlign w:val="superscript"/>
        </w:rPr>
        <w:t>ème</w:t>
      </w:r>
      <w:r>
        <w:rPr>
          <w:rFonts w:eastAsia="Symbol" w:cs="Arial" w:ascii="Cambria" w:hAnsi="Cambria"/>
          <w:color w:val="000000"/>
        </w:rPr>
        <w:t xml:space="preserve"> niveau</w:t>
      </w:r>
    </w:p>
    <w:p>
      <w:pPr>
        <w:pStyle w:val="Normal"/>
        <w:tabs>
          <w:tab w:val="clear" w:pos="708"/>
          <w:tab w:val="left" w:pos="142" w:leader="none"/>
        </w:tabs>
        <w:jc w:val="both"/>
        <w:rPr>
          <w:rFonts w:ascii="Cambria" w:hAnsi="Cambria" w:cs="Arial"/>
          <w:b/>
          <w:b/>
          <w:bCs/>
          <w:color w:val="000000"/>
          <w:u w:val="single"/>
        </w:rPr>
      </w:pPr>
      <w:r>
        <w:rPr>
          <w:rFonts w:cs="Arial" w:ascii="Cambria" w:hAnsi="Cambria"/>
          <w:b/>
          <w:bCs/>
          <w:color w:val="000000"/>
          <w:u w:val="single"/>
        </w:rPr>
      </w:r>
    </w:p>
    <w:p>
      <w:pPr>
        <w:pStyle w:val="Normal"/>
        <w:tabs>
          <w:tab w:val="clear" w:pos="708"/>
          <w:tab w:val="left" w:pos="142" w:leader="none"/>
        </w:tabs>
        <w:jc w:val="both"/>
        <w:rPr>
          <w:rFonts w:cs="Arial"/>
          <w:b/>
          <w:b/>
        </w:rPr>
      </w:pPr>
      <w:r>
        <w:rPr>
          <w:rFonts w:cs="Arial"/>
          <w:b/>
        </w:rPr>
      </w:r>
    </w:p>
    <w:p>
      <w:pPr>
        <w:pStyle w:val="Normal"/>
        <w:jc w:val="both"/>
        <w:rPr>
          <w:rFonts w:ascii="Cambria" w:hAnsi="Cambria"/>
          <w:color w:val="000000"/>
        </w:rPr>
      </w:pPr>
      <w:r>
        <w:rPr>
          <w:rFonts w:cs="Arial" w:ascii="Cambria" w:hAnsi="Cambria"/>
          <w:b/>
          <w:color w:val="000000"/>
        </w:rPr>
        <w:t>Renseignements sur les missions : Olivier SIRODOT, Responsable de la division Etudes techniques opérationnelles, 02.98.33.54.82</w:t>
      </w:r>
    </w:p>
    <w:p>
      <w:pPr>
        <w:pStyle w:val="Normal"/>
        <w:ind w:right="254" w:hanging="0"/>
        <w:jc w:val="both"/>
        <w:rPr>
          <w:rFonts w:ascii="Cambria" w:hAnsi="Cambria" w:cs="Arial"/>
          <w:b/>
          <w:b/>
          <w:bCs/>
          <w:i/>
          <w:i/>
          <w:iCs/>
          <w:color w:val="000000"/>
        </w:rPr>
      </w:pPr>
      <w:r>
        <w:rPr>
          <w:rFonts w:cs="Arial" w:ascii="Cambria" w:hAnsi="Cambria"/>
          <w:b/>
          <w:bCs/>
          <w:i/>
          <w:iCs/>
          <w:color w:val="000000"/>
        </w:rPr>
      </w:r>
    </w:p>
    <w:p>
      <w:pPr>
        <w:pStyle w:val="Normal"/>
        <w:ind w:right="959" w:hanging="0"/>
        <w:jc w:val="both"/>
        <w:rPr>
          <w:rFonts w:ascii="Cambria" w:hAnsi="Cambria"/>
          <w:color w:val="000000"/>
        </w:rPr>
      </w:pPr>
      <w:r>
        <w:rPr>
          <w:rFonts w:cs="Arial" w:ascii="Cambria" w:hAnsi="Cambria"/>
          <w:b/>
          <w:color w:val="000000"/>
        </w:rPr>
        <w:t>Renseignements sur les conditions statutaires : Christelle CERANTOLA, unité Recrutements-Remplacements à la DRH, 02.98.33.57.74.</w:t>
      </w:r>
    </w:p>
    <w:p>
      <w:pPr>
        <w:pStyle w:val="Normal"/>
        <w:tabs>
          <w:tab w:val="clear" w:pos="708"/>
          <w:tab w:val="left" w:pos="142" w:leader="none"/>
          <w:tab w:val="left" w:pos="4536" w:leader="none"/>
        </w:tabs>
        <w:jc w:val="both"/>
        <w:rPr>
          <w:rFonts w:ascii="Cambria" w:hAnsi="Cambria" w:cs="Arial"/>
          <w:b/>
          <w:b/>
          <w:color w:val="000000"/>
        </w:rPr>
      </w:pPr>
      <w:r>
        <w:rPr>
          <w:rFonts w:cs="Arial" w:ascii="Cambria" w:hAnsi="Cambria"/>
          <w:b/>
          <w:color w:val="000000"/>
        </w:rPr>
      </w:r>
    </w:p>
    <w:p>
      <w:pPr>
        <w:pStyle w:val="Normal"/>
        <w:tabs>
          <w:tab w:val="clear" w:pos="708"/>
          <w:tab w:val="left" w:pos="142" w:leader="none"/>
          <w:tab w:val="left" w:pos="4536" w:leader="none"/>
        </w:tabs>
        <w:jc w:val="both"/>
        <w:rPr>
          <w:rFonts w:ascii="Cambria" w:hAnsi="Cambria" w:cs="Arial"/>
          <w:b/>
          <w:b/>
          <w:color w:val="000000"/>
        </w:rPr>
      </w:pPr>
      <w:r>
        <w:rPr>
          <w:rFonts w:cs="Arial" w:ascii="Cambria" w:hAnsi="Cambria"/>
          <w:b/>
          <w:color w:val="000000"/>
        </w:rPr>
      </w:r>
    </w:p>
    <w:p>
      <w:pPr>
        <w:pStyle w:val="Normal"/>
        <w:jc w:val="both"/>
        <w:rPr>
          <w:rFonts w:ascii="Cambria" w:hAnsi="Cambria"/>
          <w:color w:val="000000"/>
        </w:rPr>
      </w:pPr>
      <w:r>
        <w:rPr>
          <w:rFonts w:cs="Arial" w:ascii="Cambria" w:hAnsi="Cambria"/>
          <w:b/>
          <w:color w:val="000000"/>
          <w:u w:val="single"/>
        </w:rPr>
        <w:t>Date limite de dépôt des candidatures</w:t>
      </w:r>
      <w:r>
        <w:rPr>
          <w:rFonts w:cs="Arial" w:ascii="Cambria" w:hAnsi="Cambria"/>
          <w:b/>
          <w:color w:val="000000"/>
        </w:rPr>
        <w:t> : vendredi 20 mai 2023</w:t>
      </w:r>
    </w:p>
    <w:p>
      <w:pPr>
        <w:pStyle w:val="Normal"/>
        <w:tabs>
          <w:tab w:val="clear" w:pos="708"/>
          <w:tab w:val="left" w:pos="142" w:leader="none"/>
          <w:tab w:val="left" w:pos="4536" w:leader="none"/>
        </w:tabs>
        <w:jc w:val="both"/>
        <w:rPr>
          <w:rFonts w:ascii="Cambria" w:hAnsi="Cambria" w:cs="Arial"/>
          <w:b/>
          <w:b/>
          <w:bCs/>
          <w:color w:val="000000"/>
          <w:u w:val="single"/>
        </w:rPr>
      </w:pPr>
      <w:r>
        <w:rPr>
          <w:rFonts w:cs="Arial" w:ascii="Cambria" w:hAnsi="Cambria"/>
          <w:b/>
          <w:bCs/>
          <w:color w:val="000000"/>
          <w:u w:val="single"/>
        </w:rPr>
      </w:r>
    </w:p>
    <w:p>
      <w:pPr>
        <w:pStyle w:val="Normal"/>
        <w:jc w:val="both"/>
        <w:rPr>
          <w:rFonts w:ascii="Calibri" w:hAnsi="Calibri" w:cs="Arial"/>
          <w:color w:val="000000"/>
        </w:rPr>
      </w:pPr>
      <w:r>
        <w:rPr>
          <w:rFonts w:cs="Arial" w:ascii="Calibri" w:hAnsi="Calibri"/>
          <w:color w:val="000000"/>
        </w:rPr>
      </w:r>
    </w:p>
    <w:p>
      <w:pPr>
        <w:pStyle w:val="Normal"/>
        <w:rPr>
          <w:rFonts w:ascii="Calibri" w:hAnsi="Calibri"/>
        </w:rPr>
      </w:pPr>
      <w:r>
        <w:rPr>
          <w:rFonts w:cs="Arial" w:ascii="Calibri" w:hAnsi="Calibri"/>
          <w:color w:val="000000"/>
        </w:rPr>
        <w:t>Merci d’adresser votre candidature en cliquant sur : https://brest.fr/offres-emploi/une-ou-un-technicien-de-bureau-detudes-vrd</w:t>
      </w:r>
    </w:p>
    <w:sectPr>
      <w:type w:val="nextPage"/>
      <w:pgSz w:w="11906" w:h="16838"/>
      <w:pgMar w:left="851" w:right="849" w:gutter="0" w:header="0" w:top="284" w:footer="0" w:bottom="284"/>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610c4"/>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2">
    <w:name w:val="Heading 2"/>
    <w:basedOn w:val="Normal"/>
    <w:next w:val="Normal"/>
    <w:link w:val="Titre2Car"/>
    <w:semiHidden/>
    <w:unhideWhenUsed/>
    <w:qFormat/>
    <w:rsid w:val="00a929a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re3">
    <w:name w:val="Heading 3"/>
    <w:basedOn w:val="Normal"/>
    <w:next w:val="Normal"/>
    <w:link w:val="Titre3Car"/>
    <w:unhideWhenUsed/>
    <w:qFormat/>
    <w:rsid w:val="00f06817"/>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Titre4">
    <w:name w:val="Heading 4"/>
    <w:basedOn w:val="Normal"/>
    <w:next w:val="Normal"/>
    <w:link w:val="Titre4Car"/>
    <w:semiHidden/>
    <w:unhideWhenUsed/>
    <w:qFormat/>
    <w:rsid w:val="00f06817"/>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qFormat/>
    <w:rsid w:val="003610c4"/>
    <w:rPr>
      <w:b/>
      <w:sz w:val="24"/>
    </w:rPr>
  </w:style>
  <w:style w:type="character" w:styleId="LienInternet">
    <w:name w:val="Lien Internet"/>
    <w:rsid w:val="00d7562b"/>
    <w:rPr>
      <w:color w:val="0000FF"/>
      <w:u w:val="single"/>
    </w:rPr>
  </w:style>
  <w:style w:type="character" w:styleId="TextedebullesCar" w:customStyle="1">
    <w:name w:val="Texte de bulles Car"/>
    <w:basedOn w:val="DefaultParagraphFont"/>
    <w:link w:val="BalloonText"/>
    <w:qFormat/>
    <w:rsid w:val="00f05697"/>
    <w:rPr>
      <w:rFonts w:ascii="Tahoma" w:hAnsi="Tahoma" w:cs="Tahoma"/>
      <w:sz w:val="16"/>
      <w:szCs w:val="16"/>
    </w:rPr>
  </w:style>
  <w:style w:type="character" w:styleId="Titre2Car" w:customStyle="1">
    <w:name w:val="Titre 2 Car"/>
    <w:basedOn w:val="DefaultParagraphFont"/>
    <w:semiHidden/>
    <w:qFormat/>
    <w:rsid w:val="00a929aa"/>
    <w:rPr>
      <w:rFonts w:ascii="Cambria" w:hAnsi="Cambria" w:eastAsia="" w:cs="" w:asciiTheme="majorHAnsi" w:cstheme="majorBidi" w:eastAsiaTheme="majorEastAsia" w:hAnsiTheme="majorHAnsi"/>
      <w:b/>
      <w:bCs/>
      <w:color w:val="4F81BD" w:themeColor="accent1"/>
      <w:sz w:val="26"/>
      <w:szCs w:val="26"/>
    </w:rPr>
  </w:style>
  <w:style w:type="character" w:styleId="LienInternetvisit" w:customStyle="1">
    <w:name w:val="Lien Internet visité"/>
    <w:basedOn w:val="DefaultParagraphFont"/>
    <w:semiHidden/>
    <w:unhideWhenUsed/>
    <w:rsid w:val="00087ad2"/>
    <w:rPr>
      <w:color w:val="800080" w:themeColor="followedHyperlink"/>
      <w:u w:val="single"/>
    </w:rPr>
  </w:style>
  <w:style w:type="character" w:styleId="Titre4Car" w:customStyle="1">
    <w:name w:val="Titre 4 Car"/>
    <w:basedOn w:val="DefaultParagraphFont"/>
    <w:semiHidden/>
    <w:qFormat/>
    <w:rsid w:val="00f06817"/>
    <w:rPr>
      <w:rFonts w:ascii="Cambria" w:hAnsi="Cambria" w:eastAsia="" w:cs="" w:asciiTheme="majorHAnsi" w:cstheme="majorBidi" w:eastAsiaTheme="majorEastAsia" w:hAnsiTheme="majorHAnsi"/>
      <w:i/>
      <w:iCs/>
      <w:color w:val="365F91" w:themeColor="accent1" w:themeShade="bf"/>
    </w:rPr>
  </w:style>
  <w:style w:type="character" w:styleId="Titre3Car" w:customStyle="1">
    <w:name w:val="Titre 3 Car"/>
    <w:basedOn w:val="DefaultParagraphFont"/>
    <w:qFormat/>
    <w:rsid w:val="00f06817"/>
    <w:rPr>
      <w:rFonts w:ascii="Cambria" w:hAnsi="Cambria" w:eastAsia="" w:cs="" w:asciiTheme="majorHAnsi" w:cstheme="majorBidi" w:eastAsiaTheme="majorEastAsia" w:hAnsiTheme="majorHAnsi"/>
      <w:color w:val="243F60" w:themeColor="accent1" w:themeShade="7f"/>
      <w:sz w:val="24"/>
      <w:szCs w:val="24"/>
    </w:rPr>
  </w:style>
  <w:style w:type="character" w:styleId="PieddepageCar" w:customStyle="1">
    <w:name w:val="Pied de page Car"/>
    <w:basedOn w:val="DefaultParagraphFont"/>
    <w:qFormat/>
    <w:rsid w:val="00eb56e1"/>
    <w:rPr>
      <w:sz w:val="22"/>
      <w:szCs w:val="24"/>
    </w:rPr>
  </w:style>
  <w:style w:type="character" w:styleId="Postbody" w:customStyle="1">
    <w:name w:val="postbody"/>
    <w:qFormat/>
    <w:rsid w:val="00a11a31"/>
    <w:rPr/>
  </w:style>
  <w:style w:type="character" w:styleId="Caractresdenumrotation" w:customStyle="1">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3610c4"/>
    <w:pPr/>
    <w:rPr>
      <w:b/>
      <w:sz w:val="24"/>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3610c4"/>
    <w:pPr>
      <w:spacing w:before="0" w:after="0"/>
      <w:ind w:left="720" w:hanging="0"/>
      <w:contextualSpacing/>
    </w:pPr>
    <w:rPr/>
  </w:style>
  <w:style w:type="paragraph" w:styleId="BalloonText">
    <w:name w:val="Balloon Text"/>
    <w:basedOn w:val="Normal"/>
    <w:link w:val="TextedebullesCar"/>
    <w:qFormat/>
    <w:rsid w:val="00f05697"/>
    <w:pPr/>
    <w:rPr>
      <w:rFonts w:ascii="Tahoma" w:hAnsi="Tahoma" w:cs="Tahoma"/>
      <w:sz w:val="16"/>
      <w:szCs w:val="16"/>
    </w:rPr>
  </w:style>
  <w:style w:type="paragraph" w:styleId="Entteetpieddepage" w:customStyle="1">
    <w:name w:val="En-tête et pied de page"/>
    <w:basedOn w:val="Normal"/>
    <w:qFormat/>
    <w:pPr/>
    <w:rPr/>
  </w:style>
  <w:style w:type="paragraph" w:styleId="Pieddepage">
    <w:name w:val="Footer"/>
    <w:basedOn w:val="Normal"/>
    <w:link w:val="PieddepageCar"/>
    <w:rsid w:val="00eb56e1"/>
    <w:pPr>
      <w:tabs>
        <w:tab w:val="clear" w:pos="708"/>
        <w:tab w:val="center" w:pos="4536" w:leader="none"/>
        <w:tab w:val="right" w:pos="9072" w:leader="none"/>
      </w:tabs>
    </w:pPr>
    <w:rPr>
      <w:sz w:val="22"/>
      <w:szCs w:val="24"/>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LibreOffice/7.3.4.2$Windows_X86_64 LibreOffice_project/728fec16bd5f605073805c3c9e7c4212a0120dc5</Application>
  <AppVersion>15.0000</AppVersion>
  <Pages>1</Pages>
  <Words>488</Words>
  <Characters>2948</Characters>
  <CharactersWithSpaces>3412</CharactersWithSpaces>
  <Paragraphs>27</Paragraphs>
  <Company>Ville ou C.U. de Brest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2023-02-14T16:34:00Z</dcterms:created>
  <dc:creator>vtanguy1</dc:creator>
  <dc:description/>
  <dc:language>fr-FR</dc:language>
  <cp:lastModifiedBy/>
  <cp:lastPrinted>2018-07-04T09:21:00Z</cp:lastPrinted>
  <dcterms:modified xsi:type="dcterms:W3CDTF">2023-04-27T15:06:05Z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