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Avec ses paysages enchanteurs, son climat ensoleillé et une vie culturelle animée tout au long de l'année, la </w:t>
      </w:r>
      <w:r>
        <w:rPr>
          <w:b/>
          <w:bCs/>
          <w:sz w:val="24"/>
          <w:szCs w:val="24"/>
        </w:rPr>
        <w:t>Communauté de Communes du Golfe de Saint-Tropez</w:t>
      </w:r>
      <w:r>
        <w:rPr/>
        <w:t xml:space="preserve"> (12 communes et 60 000 habitants permanents) offre un cadre incomparable pour concilier vie personnelle et vie professionnelle.</w:t>
      </w:r>
    </w:p>
    <w:p>
      <w:pPr>
        <w:pStyle w:val="Normal"/>
        <w:rPr/>
      </w:pPr>
      <w:r>
        <w:rPr/>
        <w:t>Intégrez une équipe dynamique et contribuez à la gestion des services publics essentiels dans un territoire à taille humaine, où le vivre ensemble est une valeur centrale !</w:t>
      </w:r>
    </w:p>
    <w:p>
      <w:pPr>
        <w:pStyle w:val="Normal"/>
        <w:rPr/>
      </w:pPr>
      <w:r>
        <w:rPr/>
        <w:t xml:space="preserve">Nous recherchons </w:t>
      </w:r>
    </w:p>
    <w:p>
      <w:pPr>
        <w:pStyle w:val="Normal"/>
        <w:rPr/>
      </w:pPr>
      <w:r>
        <w:rPr>
          <w:b/>
          <w:bCs/>
        </w:rPr>
        <w:t xml:space="preserve">Deux Techniciens Eau &amp; Assainissement (H/F)  </w:t>
      </w:r>
      <w:r>
        <w:rPr/>
        <w:br/>
        <w:t>Chargés du suivi des contrats de délégation de service publics et des régies</w:t>
      </w:r>
    </w:p>
    <w:p>
      <w:pPr>
        <w:pStyle w:val="Normal"/>
        <w:rPr>
          <w:b/>
          <w:b/>
          <w:bCs/>
        </w:rPr>
      </w:pPr>
      <w:r>
        <w:rPr>
          <w:b/>
          <w:bCs/>
        </w:rPr>
        <w:t>Votre rôle :</w:t>
      </w:r>
    </w:p>
    <w:p>
      <w:pPr>
        <w:pStyle w:val="Normal"/>
        <w:rPr/>
      </w:pPr>
      <w:r>
        <w:rPr/>
        <w:t>Au sein de notre Pôle Eau et Assainissement, vos compétences techniques vous permettent d’assurer efficacement le suivi administratif, financier et technique des contrats de délégation de service public et des régies, dans le cadre de la prise de compétence Assainissement Collectif. Vous participez activement au renouvellement des équipements, au contrôle des engagements contractuels et à l'amélioration continue de nos services.</w:t>
      </w:r>
    </w:p>
    <w:p>
      <w:pPr>
        <w:pStyle w:val="Normal"/>
        <w:rPr>
          <w:b/>
          <w:b/>
          <w:bCs/>
        </w:rPr>
      </w:pPr>
      <w:r>
        <w:rPr>
          <w:b/>
          <w:bCs/>
        </w:rPr>
        <w:t>Ce poste est fait pour vous si :</w:t>
      </w:r>
    </w:p>
    <w:p>
      <w:pPr>
        <w:pStyle w:val="ListParagraph"/>
        <w:numPr>
          <w:ilvl w:val="0"/>
          <w:numId w:val="1"/>
        </w:numPr>
        <w:rPr/>
      </w:pPr>
      <w:r>
        <w:rPr/>
        <w:t>Vous êtes titulaire d'un BAC +2 / BAC +3, de préférence dans les métiers de l'eau et/ou de l'assainissement</w:t>
      </w:r>
    </w:p>
    <w:p>
      <w:pPr>
        <w:pStyle w:val="ListParagraph"/>
        <w:numPr>
          <w:ilvl w:val="0"/>
          <w:numId w:val="1"/>
        </w:numPr>
        <w:rPr/>
      </w:pPr>
      <w:r>
        <w:rPr/>
        <w:t>Vous bénéficiez (de préférence) d’une première expérience dans le domaine, mais avant tout, vous alliez organisation, capacité d’analyse et une appétence certaine pour les sujets techniques</w:t>
      </w:r>
    </w:p>
    <w:p>
      <w:pPr>
        <w:pStyle w:val="ListParagraph"/>
        <w:numPr>
          <w:ilvl w:val="0"/>
          <w:numId w:val="1"/>
        </w:numPr>
        <w:rPr/>
      </w:pPr>
      <w:r>
        <w:rPr/>
        <w:t>Vous avez une bonne maîtrise des outils bureautiques et le permis B.</w:t>
      </w:r>
    </w:p>
    <w:p>
      <w:pPr>
        <w:pStyle w:val="Normal"/>
        <w:rPr>
          <w:b/>
          <w:b/>
          <w:bCs/>
        </w:rPr>
      </w:pPr>
      <w:r>
        <w:rPr>
          <w:b/>
          <w:bCs/>
        </w:rPr>
        <w:t>Nous vous proposons :</w:t>
      </w:r>
    </w:p>
    <w:p>
      <w:pPr>
        <w:pStyle w:val="ListParagraph"/>
        <w:numPr>
          <w:ilvl w:val="0"/>
          <w:numId w:val="1"/>
        </w:numPr>
        <w:rPr/>
      </w:pPr>
      <w:r>
        <w:rPr/>
        <w:t xml:space="preserve">Un temps de travail de 37 h du lundi au vendredi sur 4.5 jours avec possibilité télétravail </w:t>
      </w:r>
    </w:p>
    <w:p>
      <w:pPr>
        <w:pStyle w:val="ListParagraph"/>
        <w:numPr>
          <w:ilvl w:val="0"/>
          <w:numId w:val="1"/>
        </w:numPr>
        <w:rPr/>
      </w:pPr>
      <w:r>
        <w:rPr/>
        <w:t>Une rémunération statutaire + régime indemnitaire et prime annuelle</w:t>
      </w:r>
    </w:p>
    <w:p>
      <w:pPr>
        <w:pStyle w:val="ListParagraph"/>
        <w:numPr>
          <w:ilvl w:val="0"/>
          <w:numId w:val="1"/>
        </w:numPr>
        <w:rPr/>
      </w:pPr>
      <w:r>
        <w:rPr/>
        <w:t>Des petits + : avantages COS, titres restaurants, participation mutuelle labellisée.</w:t>
      </w:r>
    </w:p>
    <w:p>
      <w:pPr>
        <w:pStyle w:val="Normal"/>
        <w:rPr/>
      </w:pPr>
      <w:r>
        <w:rPr/>
        <w:t>Ce poste basé à Cogolin à pourvoir dès que possible vous intéresse ?</w:t>
      </w:r>
    </w:p>
    <w:p>
      <w:pPr>
        <w:pStyle w:val="Normal"/>
        <w:rPr/>
      </w:pPr>
      <w:r>
        <w:rPr/>
        <w:t xml:space="preserve">Merci </w:t>
      </w:r>
      <w:r>
        <w:rPr/>
        <w:t xml:space="preserve">d’adresser lettre manuscrite et CV, avant le 10/05/2024, à </w:t>
      </w:r>
      <w:hyperlink r:id="rId2">
        <w:r>
          <w:rPr>
            <w:rStyle w:val="LienInternet"/>
          </w:rPr>
          <w:t>recrutement@golfe-sainttropez.fr</w:t>
        </w:r>
      </w:hyperlink>
      <w:hyperlink r:id="rId3">
        <w:r>
          <w:rPr/>
          <w:t xml:space="preserve"> ou à Communauté de communes du Golfe de Saint-Tropez, Hôtel communautaire, 2 rue Blaise-Pascal, 83310 COGOLIN</w:t>
        </w:r>
      </w:hyperlink>
    </w:p>
    <w:p>
      <w:pPr>
        <w:pStyle w:val="Normal"/>
        <w:rPr/>
      </w:pPr>
      <w:r>
        <w:rPr/>
      </w:r>
    </w:p>
    <w:p>
      <w:pPr>
        <w:pStyle w:val="Normal"/>
        <w:spacing w:before="28" w:after="160"/>
        <w:rPr>
          <w:b/>
          <w:b/>
          <w:sz w:val="16"/>
        </w:rPr>
      </w:pPr>
      <w:hyperlink r:id="rId4">
        <w:r>
          <w:rPr/>
          <w:t xml:space="preserve"> </w:t>
        </w:r>
      </w:hyperlink>
    </w:p>
    <w:p>
      <w:pPr>
        <w:pStyle w:val="Normal"/>
        <w:spacing w:before="28" w:after="160"/>
        <w:rPr>
          <w:b/>
          <w:b/>
          <w:sz w:val="16"/>
        </w:rPr>
      </w:pPr>
      <w:r>
        <w:rPr>
          <w:b/>
          <w:sz w:val="16"/>
        </w:rPr>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9160a0"/>
    <w:rPr>
      <w:color w:val="0563C1" w:themeColor="hyperlink"/>
      <w:u w:val="single"/>
    </w:rPr>
  </w:style>
  <w:style w:type="character" w:styleId="UnresolvedMention">
    <w:name w:val="Unresolved Mention"/>
    <w:basedOn w:val="DefaultParagraphFont"/>
    <w:uiPriority w:val="99"/>
    <w:semiHidden/>
    <w:unhideWhenUsed/>
    <w:qFormat/>
    <w:rsid w:val="009160a0"/>
    <w:rPr>
      <w:color w:val="605E5C"/>
      <w:shd w:fill="E1DFDD" w:val="clear"/>
    </w:rPr>
  </w:style>
  <w:style w:type="character" w:styleId="LienInternetvisit">
    <w:name w:val="Lien Internet visité"/>
    <w:basedOn w:val="DefaultParagraphFont"/>
    <w:uiPriority w:val="99"/>
    <w:semiHidden/>
    <w:unhideWhenUsed/>
    <w:rsid w:val="009160a0"/>
    <w:rPr>
      <w:color w:val="954F72" w:themeColor="followed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591cf7"/>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crutement@golfe-sainttropez.fr" TargetMode="External"/><Relationship Id="rId3" Type="http://schemas.openxmlformats.org/officeDocument/2006/relationships/hyperlink" Target="" TargetMode="External"/><Relationship Id="rId4" Type="http://schemas.openxmlformats.org/officeDocument/2006/relationships/hyperlink" Target="http://www.golfe-sainttropez.fr/"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LibreOffice/7.3.4.2$Windows_X86_64 LibreOffice_project/728fec16bd5f605073805c3c9e7c4212a0120dc5</Application>
  <AppVersion>15.0000</AppVersion>
  <Pages>1</Pages>
  <Words>307</Words>
  <Characters>1692</Characters>
  <CharactersWithSpaces>1982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2024-04-03T10:00:00Z</dcterms:created>
  <dc:creator>ROGIEZ Martine</dc:creator>
  <dc:description/>
  <dc:language>fr-FR</dc:language>
  <cp:lastModifiedBy/>
  <dcterms:modified xsi:type="dcterms:W3CDTF">2024-04-24T17:37:39Z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