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t xml:space="preserve">La Ville d'Evian-les-Bains est située dans le Département de Haute-Savoie (74) en région Auvergne-Rhône-Alpes et compte 9 400 habitants. Station thermale et touristique internationale, surclassée 20/40 000 habitants, elle est le pôle majeur de la Communauté de Communes du Pays d’Evian et Vallée d’Abondance, composée de 22 communes. Elle est située en bordure des rives du Lac Léman, au pied des Alpes et au cœur de la Haute-Savoie, à 45 minutes de Genève et Lausanne. </w:t>
      </w:r>
    </w:p>
    <w:p>
      <w:pPr>
        <w:pStyle w:val="Corpsdetexte"/>
        <w:rPr>
          <w:rFonts w:ascii="Calibri" w:hAnsi="Calibri"/>
          <w:b w:val="false"/>
          <w:b w:val="false"/>
          <w:bCs w:val="false"/>
          <w:i/>
          <w:i/>
          <w:iCs/>
          <w:color w:val="000000" w:themeShade="bf"/>
          <w:sz w:val="22"/>
          <w:szCs w:val="22"/>
        </w:rPr>
      </w:pPr>
      <w:r>
        <w:rPr>
          <w:rFonts w:ascii="Calibri" w:hAnsi="Calibri"/>
          <w:b w:val="false"/>
          <w:bCs w:val="false"/>
          <w:i/>
          <w:iCs/>
          <w:color w:val="000000" w:themeShade="bf"/>
          <w:sz w:val="22"/>
          <w:szCs w:val="22"/>
        </w:rPr>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t>Marquée par un ADN liée à l’eau, la station thermale est née de la présence et de l’exploitation des sources minérales éponymes dès 1823. Aujourd’hui ville référente pour le Développement Durable, elle est porteuse d’un Cluster international de l’Eau, et titulaire notamment des labels Terre de Jeux Olympiques 2024, Ville d’Art et d’Histoire, Petite Ville de Demain.</w:t>
      </w:r>
    </w:p>
    <w:p>
      <w:pPr>
        <w:pStyle w:val="Corpsdetexte"/>
        <w:rPr>
          <w:rFonts w:ascii="Calibri" w:hAnsi="Calibri"/>
          <w:b w:val="false"/>
          <w:b w:val="false"/>
          <w:bCs w:val="false"/>
          <w:i/>
          <w:i/>
          <w:iCs/>
          <w:color w:val="000000" w:themeShade="bf"/>
          <w:sz w:val="22"/>
          <w:szCs w:val="22"/>
        </w:rPr>
      </w:pPr>
      <w:r>
        <w:rPr>
          <w:rFonts w:ascii="Calibri" w:hAnsi="Calibri"/>
          <w:b w:val="false"/>
          <w:bCs w:val="false"/>
          <w:i/>
          <w:iCs/>
          <w:color w:val="000000" w:themeShade="bf"/>
          <w:sz w:val="22"/>
          <w:szCs w:val="22"/>
        </w:rPr>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t>Consciente que cet écrin naturel exceptionnel entre mer et montagne attire de plus en plus de nouveaux habitants et génère des impacts économiques, sociaux, urbanistiques et environnementaux, la maire d’Evian et son équipe municipale se sont engagées à mener un projet territorial concerté, porté par l’ensemble des agents de la ville, autour de la prise en compte des 17 objectifs du Développement Durable de l’ONU déclinés sous forme de 8 défis traduits par plus de 300 actions. La Ville d’Evian-les-Bains est une ville citoyenne, solidaire et inclusive engagée pour le climat, une ville d’éducation, de santé, de sport et de bien-être pour ses habitants, une ville de patrimoine et de culture, attractive par la qualité de son offre touristique et son rayonnement international.</w:t>
      </w:r>
    </w:p>
    <w:p>
      <w:pPr>
        <w:pStyle w:val="Corpsdetexte"/>
        <w:rPr>
          <w:rFonts w:ascii="Calibri" w:hAnsi="Calibri"/>
          <w:b w:val="false"/>
          <w:b w:val="false"/>
          <w:bCs w:val="false"/>
          <w:i/>
          <w:i/>
          <w:iCs/>
          <w:color w:val="000000" w:themeShade="bf"/>
          <w:sz w:val="22"/>
          <w:szCs w:val="22"/>
        </w:rPr>
      </w:pPr>
      <w:r>
        <w:rPr>
          <w:rFonts w:ascii="Calibri" w:hAnsi="Calibri"/>
          <w:b w:val="false"/>
          <w:bCs w:val="false"/>
          <w:i/>
          <w:iCs/>
          <w:color w:val="000000" w:themeShade="bf"/>
          <w:sz w:val="22"/>
          <w:szCs w:val="22"/>
        </w:rPr>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t xml:space="preserve">En interne, un environnement de travail prenant en compte l’humain permet à chacun de trouver un environnement favorable pour l’exercice de ses missions.  </w:t>
      </w:r>
    </w:p>
    <w:p>
      <w:pPr>
        <w:pStyle w:val="Corpsdetexte"/>
        <w:rPr>
          <w:rFonts w:ascii="Calibri" w:hAnsi="Calibri"/>
          <w:b w:val="false"/>
          <w:b w:val="false"/>
          <w:bCs w:val="false"/>
          <w:i/>
          <w:i/>
          <w:iCs/>
          <w:color w:val="000000" w:themeShade="bf"/>
          <w:sz w:val="22"/>
          <w:szCs w:val="22"/>
        </w:rPr>
      </w:pPr>
      <w:r>
        <w:rPr>
          <w:rFonts w:ascii="Calibri" w:hAnsi="Calibri"/>
          <w:b w:val="false"/>
          <w:bCs w:val="false"/>
          <w:i/>
          <w:iCs/>
          <w:color w:val="000000" w:themeShade="bf"/>
          <w:sz w:val="22"/>
          <w:szCs w:val="22"/>
        </w:rPr>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t>Nous recherchons pour le service bâtiment</w:t>
      </w:r>
      <w:r>
        <w:rPr>
          <w:rFonts w:ascii="Calibri" w:hAnsi="Calibri"/>
          <w:b w:val="false"/>
          <w:bCs w:val="false"/>
          <w:i/>
          <w:iCs/>
          <w:color w:val="000000" w:themeShade="bf"/>
          <w:sz w:val="22"/>
          <w:szCs w:val="22"/>
        </w:rPr>
        <w:t xml:space="preserve">, </w:t>
      </w:r>
      <w:r>
        <w:rPr>
          <w:rFonts w:ascii="Calibri" w:hAnsi="Calibri"/>
          <w:b w:val="false"/>
          <w:bCs w:val="false"/>
          <w:i w:val="false"/>
          <w:iCs w:val="false"/>
          <w:color w:val="000000" w:themeShade="bf"/>
          <w:sz w:val="22"/>
          <w:szCs w:val="22"/>
        </w:rPr>
        <w:t>un</w:t>
      </w:r>
    </w:p>
    <w:p>
      <w:pPr>
        <w:pStyle w:val="Corpsdetexte"/>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Corpsdetexte"/>
        <w:rPr>
          <w:rFonts w:ascii="Calibri" w:hAnsi="Calibri"/>
          <w:b w:val="false"/>
          <w:b w:val="false"/>
          <w:bCs w:val="false"/>
          <w:i/>
          <w:i/>
          <w:iCs/>
          <w:color w:val="000000" w:themeShade="bf"/>
          <w:sz w:val="22"/>
          <w:szCs w:val="22"/>
        </w:rPr>
      </w:pPr>
      <w:r>
        <w:rPr>
          <w:rFonts w:ascii="Calibri" w:hAnsi="Calibri"/>
          <w:b w:val="false"/>
          <w:bCs w:val="false"/>
          <w:i/>
          <w:iCs/>
          <w:color w:val="000000" w:themeShade="bf"/>
          <w:sz w:val="22"/>
          <w:szCs w:val="22"/>
        </w:rPr>
      </w:r>
    </w:p>
    <w:p>
      <w:pPr>
        <w:pStyle w:val="Contenudecadre"/>
        <w:ind w:left="-1" w:hanging="0"/>
        <w:jc w:val="center"/>
        <w:rPr>
          <w:rFonts w:ascii="Calibri" w:hAnsi="Calibri"/>
          <w:b/>
          <w:b/>
          <w:bCs/>
          <w:color w:val="000000"/>
          <w:sz w:val="32"/>
          <w:szCs w:val="32"/>
        </w:rPr>
      </w:pPr>
      <w:r>
        <w:rPr>
          <w:rFonts w:cs="Segoe UI" w:ascii="Calibri" w:hAnsi="Calibri"/>
          <w:b/>
          <w:bCs/>
          <w:color w:val="000000"/>
          <w:sz w:val="32"/>
          <w:szCs w:val="32"/>
        </w:rPr>
        <w:t>Technicien bâtiment f/h</w:t>
      </w:r>
    </w:p>
    <w:p>
      <w:pPr>
        <w:pStyle w:val="Contenudecadre"/>
        <w:ind w:left="-1" w:hanging="0"/>
        <w:jc w:val="center"/>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Contenudecadre"/>
        <w:spacing w:before="41" w:after="0"/>
        <w:jc w:val="center"/>
        <w:rPr>
          <w:rFonts w:ascii="Calibri" w:hAnsi="Calibri"/>
          <w:b w:val="false"/>
          <w:b w:val="false"/>
          <w:bCs w:val="false"/>
          <w:color w:val="000000"/>
          <w:sz w:val="22"/>
          <w:szCs w:val="22"/>
        </w:rPr>
      </w:pPr>
      <w:r>
        <w:rPr>
          <w:rFonts w:ascii="Calibri" w:hAnsi="Calibri"/>
          <w:b w:val="false"/>
          <w:bCs w:val="false"/>
          <w:color w:val="000000"/>
          <w:sz w:val="22"/>
          <w:szCs w:val="22"/>
        </w:rPr>
        <w:t>Cadre d’emploi des techniciens</w:t>
      </w:r>
    </w:p>
    <w:p>
      <w:pPr>
        <w:pStyle w:val="Contenudecadre"/>
        <w:spacing w:before="41" w:after="0"/>
        <w:jc w:val="center"/>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Corpsdetexte"/>
        <w:rPr>
          <w:rFonts w:ascii="Calibri" w:hAnsi="Calibri"/>
          <w:b w:val="false"/>
          <w:b w:val="false"/>
          <w:bCs w:val="false"/>
          <w:color w:val="000000"/>
          <w:sz w:val="22"/>
          <w:szCs w:val="22"/>
        </w:rPr>
      </w:pPr>
      <w:r>
        <mc:AlternateContent>
          <mc:Choice Requires="wps">
            <w:drawing>
              <wp:anchor behindDoc="1" distT="0" distB="0" distL="0" distR="0" simplePos="0" locked="0" layoutInCell="0" allowOverlap="1" relativeHeight="2" wp14:anchorId="442AD652">
                <wp:simplePos x="0" y="0"/>
                <wp:positionH relativeFrom="page">
                  <wp:posOffset>2019300</wp:posOffset>
                </wp:positionH>
                <wp:positionV relativeFrom="page">
                  <wp:posOffset>323850</wp:posOffset>
                </wp:positionV>
                <wp:extent cx="3432810" cy="1162050"/>
                <wp:effectExtent l="0" t="0" r="0" b="0"/>
                <wp:wrapNone/>
                <wp:docPr id="1" name="docshape1"/>
                <a:graphic xmlns:a="http://schemas.openxmlformats.org/drawingml/2006/main">
                  <a:graphicData uri="http://schemas.microsoft.com/office/word/2010/wordprocessingShape">
                    <wps:wsp>
                      <wps:cNvSpPr/>
                      <wps:spPr>
                        <a:xfrm>
                          <a:off x="0" y="0"/>
                          <a:ext cx="3432960" cy="1162080"/>
                        </a:xfrm>
                        <a:prstGeom prst="rect">
                          <a:avLst/>
                        </a:prstGeom>
                        <a:noFill/>
                        <a:ln w="0">
                          <a:noFill/>
                        </a:ln>
                      </wps:spPr>
                      <wps:style>
                        <a:lnRef idx="0"/>
                        <a:fillRef idx="0"/>
                        <a:effectRef idx="0"/>
                        <a:fontRef idx="minor"/>
                      </wps:style>
                      <wps:txbx>
                        <w:txbxContent>
                          <w:p>
                            <w:pPr>
                              <w:pStyle w:val="Contenudecadre"/>
                              <w:ind w:left="-1" w:hanging="0"/>
                              <w:jc w:val="center"/>
                              <w:rPr>
                                <w:rFonts w:ascii="Segoe UI" w:hAnsi="Segoe UI" w:cs="Segoe UI"/>
                                <w:b/>
                                <w:b/>
                                <w:color w:val="0096B9"/>
                                <w:sz w:val="36"/>
                                <w:szCs w:val="36"/>
                              </w:rPr>
                            </w:pPr>
                            <w:r>
                              <w:rPr/>
                            </w:r>
                          </w:p>
                        </w:txbxContent>
                      </wps:txbx>
                      <wps:bodyPr lIns="0" rIns="0" tIns="0" bIns="0" anchor="t" upright="1">
                        <a:noAutofit/>
                      </wps:bodyPr>
                    </wps:wsp>
                  </a:graphicData>
                </a:graphic>
              </wp:anchor>
            </w:drawing>
          </mc:Choice>
          <mc:Fallback>
            <w:pict>
              <v:rect id="shape_0" ID="docshape1" path="m0,0l-2147483645,0l-2147483645,-2147483646l0,-2147483646xe" stroked="f" o:allowincell="f" style="position:absolute;margin-left:159pt;margin-top:25.5pt;width:270.25pt;height:91.45pt;mso-wrap-style:none;v-text-anchor:middle;mso-position-horizontal-relative:page;mso-position-vertical-relative:page" wp14:anchorId="442AD652">
                <v:fill o:detectmouseclick="t" on="false"/>
                <v:stroke color="#3465a4" joinstyle="round" endcap="flat"/>
                <v:textbox>
                  <w:txbxContent>
                    <w:p>
                      <w:pPr>
                        <w:pStyle w:val="Contenudecadre"/>
                        <w:ind w:left="-1" w:hanging="0"/>
                        <w:jc w:val="center"/>
                        <w:rPr>
                          <w:rFonts w:ascii="Segoe UI" w:hAnsi="Segoe UI" w:cs="Segoe UI"/>
                          <w:b/>
                          <w:b/>
                          <w:color w:val="0096B9"/>
                          <w:sz w:val="36"/>
                          <w:szCs w:val="36"/>
                        </w:rPr>
                      </w:pPr>
                      <w:r>
                        <w:rPr/>
                      </w:r>
                    </w:p>
                  </w:txbxContent>
                </v:textbox>
                <w10:wrap type="none"/>
              </v:rect>
            </w:pict>
          </mc:Fallback>
        </mc:AlternateContent>
      </w:r>
      <w:r>
        <w:rPr>
          <w:rFonts w:ascii="Calibri" w:hAnsi="Calibri"/>
          <w:b w:val="false"/>
          <w:bCs w:val="false"/>
          <w:color w:val="000000"/>
          <w:sz w:val="22"/>
          <w:szCs w:val="22"/>
        </w:rPr>
        <w:t xml:space="preserve"> </w:t>
      </w:r>
    </w:p>
    <w:p>
      <w:pPr>
        <w:sectPr>
          <w:type w:val="nextPage"/>
          <w:pgSz w:w="11906" w:h="16838"/>
          <w:pgMar w:left="740" w:right="740" w:gutter="0" w:header="0" w:top="700" w:footer="0" w:bottom="280"/>
          <w:pgNumType w:fmt="decimal"/>
          <w:formProt w:val="false"/>
          <w:textDirection w:val="lrTb"/>
          <w:docGrid w:type="default" w:linePitch="100" w:charSpace="0"/>
        </w:sectPr>
      </w:pPr>
    </w:p>
    <w:p>
      <w:pPr>
        <w:pStyle w:val="Corpsdetexte"/>
        <w:rPr>
          <w:rFonts w:ascii="Calibri" w:hAnsi="Calibri"/>
          <w:sz w:val="24"/>
          <w:szCs w:val="24"/>
        </w:rPr>
      </w:pPr>
      <w:r>
        <w:rPr>
          <w:rFonts w:ascii="Calibri" w:hAnsi="Calibri"/>
          <w:b/>
          <w:bCs/>
          <w:color w:val="000000" w:themeShade="bf"/>
          <w:sz w:val="24"/>
          <w:szCs w:val="24"/>
        </w:rPr>
        <w:t>A propos de nous</w:t>
      </w:r>
    </w:p>
    <w:p>
      <w:pPr>
        <w:pStyle w:val="Corpsdetexte"/>
        <w:rPr>
          <w:rFonts w:ascii="Calibri" w:hAnsi="Calibri"/>
          <w:sz w:val="24"/>
          <w:szCs w:val="24"/>
        </w:rPr>
      </w:pPr>
      <w:r>
        <w:rPr>
          <w:rFonts w:ascii="Calibri" w:hAnsi="Calibri"/>
          <w:b w:val="false"/>
          <w:bCs w:val="false"/>
          <w:color w:val="000000" w:themeShade="bf"/>
          <w:sz w:val="24"/>
          <w:szCs w:val="24"/>
        </w:rPr>
        <w:t xml:space="preserve"> </w:t>
      </w:r>
    </w:p>
    <w:p>
      <w:pPr>
        <w:pStyle w:val="Corpsdetexte"/>
        <w:ind w:left="108" w:hanging="0"/>
        <w:jc w:val="both"/>
        <w:rPr>
          <w:rFonts w:ascii="Calibri" w:hAnsi="Calibri"/>
          <w:sz w:val="24"/>
          <w:szCs w:val="24"/>
        </w:rPr>
      </w:pPr>
      <w:r>
        <w:rPr>
          <w:rFonts w:ascii="Calibri" w:hAnsi="Calibri"/>
          <w:b w:val="false"/>
          <w:bCs w:val="false"/>
          <w:color w:val="000000"/>
          <w:sz w:val="24"/>
          <w:szCs w:val="24"/>
        </w:rPr>
        <w:t>Le service assure la maintenance de l’ensemble des bâtiments appartenant à la Ville et conduit des opérations de construction, réhabilitation ou rénovation, de l’étude de faisabilité à la réception des travaux et la mise en service des ouvrages. Il réalise quand cela est nécessaire des diagnostics et des expertises techniques sur les bâtiments communaux et leurs installations. Il est le garant des conditions de sécurité dans les Établissements Recevant du Public et assure les mises aux normes d’accessibilité du patrimoine bâti de la commune. Il assure par ailleurs, le suivi des consommations énergétiques de la commune, étudie et met en œuvre des actions en matière d’économies d’énergie.</w:t>
      </w:r>
    </w:p>
    <w:p>
      <w:pPr>
        <w:pStyle w:val="Corpsdetexte"/>
        <w:ind w:left="108"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ind w:left="108" w:hanging="0"/>
        <w:jc w:val="both"/>
        <w:rPr>
          <w:rFonts w:ascii="Calibri" w:hAnsi="Calibri"/>
          <w:sz w:val="24"/>
          <w:szCs w:val="24"/>
        </w:rPr>
      </w:pPr>
      <w:r>
        <w:rPr>
          <w:rFonts w:ascii="Calibri" w:hAnsi="Calibri"/>
          <w:b w:val="false"/>
          <w:bCs w:val="false"/>
          <w:color w:val="000000"/>
          <w:sz w:val="24"/>
          <w:szCs w:val="24"/>
        </w:rPr>
        <w:t>Pour mener à bien vos missions, vous pourrez vous appuyer sur une équipe composée de 15 agents, dont un directeur et un responsable maintenance bâtiment.</w:t>
      </w:r>
    </w:p>
    <w:p>
      <w:pPr>
        <w:pStyle w:val="Corpsdetexte"/>
        <w:spacing w:before="227" w:after="0"/>
        <w:ind w:left="110" w:hanging="0"/>
        <w:rPr>
          <w:rFonts w:ascii="Calibri" w:hAnsi="Calibri"/>
          <w:sz w:val="24"/>
          <w:szCs w:val="24"/>
        </w:rPr>
      </w:pPr>
      <w:r>
        <w:rPr>
          <w:rFonts w:ascii="Calibri" w:hAnsi="Calibri"/>
          <w:b/>
          <w:bCs/>
          <w:color w:val="000000" w:themeShade="bf"/>
          <w:sz w:val="24"/>
          <w:szCs w:val="24"/>
        </w:rPr>
        <w:t xml:space="preserve">Votre mission, si vous l’acceptez </w:t>
      </w:r>
    </w:p>
    <w:p>
      <w:pPr>
        <w:pStyle w:val="Corpsdetexte"/>
        <w:ind w:left="108"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ind w:left="110" w:hanging="0"/>
        <w:jc w:val="both"/>
        <w:rPr>
          <w:rFonts w:ascii="Calibri" w:hAnsi="Calibri"/>
          <w:sz w:val="24"/>
          <w:szCs w:val="24"/>
        </w:rPr>
      </w:pPr>
      <w:r>
        <w:rPr>
          <w:rFonts w:cs="Segoe UI" w:ascii="Calibri" w:hAnsi="Calibri"/>
          <w:b w:val="false"/>
          <w:bCs w:val="false"/>
          <w:color w:val="000000"/>
          <w:sz w:val="24"/>
          <w:szCs w:val="24"/>
        </w:rPr>
        <w:t xml:space="preserve">Au sein du service bâtiment, vous concevez et faites réaliser des travaux de construction, de rénovation et d’aménagement concernant le patrimoine bâti de la collectivité, afin d’optimiser sa maintenance. Vous êtes le garant du bon déroulement des opérations, sur les plans techniques, administratifs et financiers. Vous prenez en charge certains projets (de l’estimation jusqu’à la réalisation). </w:t>
      </w:r>
    </w:p>
    <w:p>
      <w:pPr>
        <w:pStyle w:val="Normal"/>
        <w:ind w:left="110" w:hanging="0"/>
        <w:jc w:val="both"/>
        <w:rPr>
          <w:rFonts w:ascii="Calibri" w:hAnsi="Calibri"/>
          <w:sz w:val="24"/>
          <w:szCs w:val="24"/>
        </w:rPr>
      </w:pPr>
      <w:r>
        <w:rPr>
          <w:rFonts w:cs="Segoe UI" w:ascii="Calibri" w:hAnsi="Calibri"/>
          <w:b w:val="false"/>
          <w:bCs w:val="false"/>
          <w:color w:val="000000"/>
          <w:sz w:val="24"/>
          <w:szCs w:val="24"/>
        </w:rPr>
        <w:t>Vous contribuez à l'image de la Ville par la qualité des réalisations et la limitation des nuisances lors des travaux de bâtiment.</w:t>
      </w:r>
    </w:p>
    <w:p>
      <w:pPr>
        <w:pStyle w:val="Normal"/>
        <w:ind w:left="110"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ind w:left="110"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ind w:left="110"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ind w:left="110"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ind w:left="110"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spacing w:before="227" w:after="0"/>
        <w:ind w:left="110" w:hanging="0"/>
        <w:jc w:val="both"/>
        <w:rPr>
          <w:rFonts w:ascii="Calibri" w:hAnsi="Calibri"/>
          <w:sz w:val="24"/>
          <w:szCs w:val="24"/>
        </w:rPr>
      </w:pPr>
      <w:r>
        <w:rPr>
          <w:rFonts w:ascii="Calibri" w:hAnsi="Calibri"/>
          <w:b/>
          <w:bCs/>
          <w:color w:val="000000" w:themeShade="bf"/>
          <w:sz w:val="24"/>
          <w:szCs w:val="24"/>
        </w:rPr>
        <w:t>Le profil idéal selon nous</w:t>
      </w:r>
    </w:p>
    <w:p>
      <w:pPr>
        <w:pStyle w:val="Corpsdetexte"/>
        <w:ind w:left="108"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ind w:left="108" w:hanging="0"/>
        <w:jc w:val="both"/>
        <w:rPr>
          <w:rFonts w:ascii="Calibri" w:hAnsi="Calibri"/>
          <w:sz w:val="24"/>
          <w:szCs w:val="24"/>
        </w:rPr>
      </w:pPr>
      <w:r>
        <w:rPr>
          <w:rFonts w:ascii="Calibri" w:hAnsi="Calibri"/>
          <w:b w:val="false"/>
          <w:bCs w:val="false"/>
          <w:color w:val="000000"/>
          <w:sz w:val="24"/>
          <w:szCs w:val="24"/>
        </w:rPr>
        <w:t xml:space="preserve">De niveau bac + 2 dans le bâtiment ou tout autres diplômes jugés équivalents, vous justifiez d’une expérience significative dans ce domaine. Organisé, méthodique et autonome, vous êtes en mesure de mener à bien plusieurs projets simultanément. </w:t>
      </w:r>
    </w:p>
    <w:p>
      <w:pPr>
        <w:pStyle w:val="Corpsdetexte"/>
        <w:ind w:left="108" w:hanging="0"/>
        <w:jc w:val="both"/>
        <w:rPr>
          <w:rFonts w:ascii="Calibri" w:hAnsi="Calibri"/>
          <w:sz w:val="24"/>
          <w:szCs w:val="24"/>
        </w:rPr>
      </w:pPr>
      <w:r>
        <w:rPr>
          <w:rFonts w:ascii="Calibri" w:hAnsi="Calibri"/>
          <w:b w:val="false"/>
          <w:bCs w:val="false"/>
          <w:color w:val="000000"/>
          <w:sz w:val="24"/>
          <w:szCs w:val="24"/>
        </w:rPr>
        <w:t xml:space="preserve">Vos capacités d’analyse, d’adaptation et de communication seront des gages de réussite pour votre prise de fonction. </w:t>
      </w:r>
    </w:p>
    <w:p>
      <w:pPr>
        <w:pStyle w:val="Corpsdetexte"/>
        <w:spacing w:before="228" w:after="0"/>
        <w:ind w:left="110" w:hanging="0"/>
        <w:rPr>
          <w:rFonts w:ascii="Calibri" w:hAnsi="Calibri"/>
          <w:sz w:val="24"/>
          <w:szCs w:val="24"/>
        </w:rPr>
      </w:pPr>
      <w:r>
        <w:rPr>
          <w:rFonts w:ascii="Calibri" w:hAnsi="Calibri"/>
          <w:b w:val="false"/>
          <w:bCs w:val="false"/>
          <w:color w:val="000000"/>
          <w:sz w:val="24"/>
          <w:szCs w:val="24"/>
        </w:rPr>
        <w:t>Poste</w:t>
      </w:r>
      <w:r>
        <w:rPr>
          <w:rFonts w:ascii="Calibri" w:hAnsi="Calibri"/>
          <w:b w:val="false"/>
          <w:bCs w:val="false"/>
          <w:color w:val="000000"/>
          <w:spacing w:val="-4"/>
          <w:sz w:val="24"/>
          <w:szCs w:val="24"/>
        </w:rPr>
        <w:t xml:space="preserve"> </w:t>
      </w:r>
      <w:r>
        <w:rPr>
          <w:rFonts w:ascii="Calibri" w:hAnsi="Calibri"/>
          <w:b w:val="false"/>
          <w:bCs w:val="false"/>
          <w:color w:val="000000"/>
          <w:sz w:val="24"/>
          <w:szCs w:val="24"/>
        </w:rPr>
        <w:t>à</w:t>
      </w:r>
      <w:r>
        <w:rPr>
          <w:rFonts w:ascii="Calibri" w:hAnsi="Calibri"/>
          <w:b w:val="false"/>
          <w:bCs w:val="false"/>
          <w:color w:val="000000"/>
          <w:spacing w:val="-5"/>
          <w:sz w:val="24"/>
          <w:szCs w:val="24"/>
        </w:rPr>
        <w:t xml:space="preserve"> </w:t>
      </w:r>
      <w:r>
        <w:rPr>
          <w:rFonts w:ascii="Calibri" w:hAnsi="Calibri"/>
          <w:b w:val="false"/>
          <w:bCs w:val="false"/>
          <w:color w:val="000000"/>
          <w:sz w:val="24"/>
          <w:szCs w:val="24"/>
        </w:rPr>
        <w:t>temps</w:t>
      </w:r>
      <w:r>
        <w:rPr>
          <w:rFonts w:ascii="Calibri" w:hAnsi="Calibri"/>
          <w:b w:val="false"/>
          <w:bCs w:val="false"/>
          <w:color w:val="000000"/>
          <w:spacing w:val="-3"/>
          <w:sz w:val="24"/>
          <w:szCs w:val="24"/>
        </w:rPr>
        <w:t xml:space="preserve"> </w:t>
      </w:r>
      <w:r>
        <w:rPr>
          <w:rFonts w:ascii="Calibri" w:hAnsi="Calibri"/>
          <w:b w:val="false"/>
          <w:bCs w:val="false"/>
          <w:color w:val="000000"/>
          <w:spacing w:val="-2"/>
          <w:sz w:val="24"/>
          <w:szCs w:val="24"/>
        </w:rPr>
        <w:t>complet – 39h hebdomadaire avec 23 jours de RTT – prise de poste au plus tôt.</w:t>
      </w:r>
    </w:p>
    <w:p>
      <w:pPr>
        <w:pStyle w:val="Corpsdetexte"/>
        <w:spacing w:lineRule="auto" w:line="204" w:before="24" w:after="0"/>
        <w:ind w:left="110" w:right="109" w:hanging="0"/>
        <w:jc w:val="both"/>
        <w:rPr/>
      </w:pPr>
      <w:r>
        <w:rPr>
          <w:rFonts w:ascii="Calibri" w:hAnsi="Calibri"/>
          <w:b w:val="false"/>
          <w:bCs w:val="false"/>
          <w:color w:val="000000"/>
          <w:sz w:val="24"/>
          <w:szCs w:val="24"/>
        </w:rPr>
        <w:t>Fiche de poste détaillée</w:t>
      </w:r>
      <w:r>
        <w:rPr>
          <w:rFonts w:ascii="Calibri" w:hAnsi="Calibri"/>
          <w:b w:val="false"/>
          <w:bCs w:val="false"/>
          <w:color w:val="000000"/>
          <w:sz w:val="24"/>
          <w:szCs w:val="24"/>
        </w:rPr>
        <w:t>am</w:t>
      </w:r>
      <w:r>
        <w:rPr>
          <w:rFonts w:ascii="Calibri" w:hAnsi="Calibri"/>
          <w:b w:val="false"/>
          <w:bCs w:val="false"/>
          <w:color w:val="000000"/>
          <w:sz w:val="24"/>
          <w:szCs w:val="24"/>
        </w:rPr>
        <w:t xml:space="preserve"> disponible sur demande à </w:t>
      </w:r>
      <w:hyperlink r:id="rId2">
        <w:r>
          <w:rPr>
            <w:rStyle w:val="LienInternet"/>
            <w:rFonts w:ascii="Calibri" w:hAnsi="Calibri"/>
            <w:b w:val="false"/>
            <w:bCs w:val="false"/>
            <w:color w:val="000000"/>
            <w:sz w:val="24"/>
            <w:szCs w:val="24"/>
          </w:rPr>
          <w:t>carriere@ville-evian.fr</w:t>
        </w:r>
      </w:hyperlink>
    </w:p>
    <w:p>
      <w:pPr>
        <w:pStyle w:val="Corpsdetexte"/>
        <w:spacing w:lineRule="auto" w:line="204" w:before="24" w:after="0"/>
        <w:ind w:left="110" w:right="109"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spacing w:lineRule="auto" w:line="204" w:before="24" w:after="0"/>
        <w:ind w:left="110" w:right="109" w:hanging="0"/>
        <w:jc w:val="both"/>
        <w:rPr>
          <w:rFonts w:ascii="Calibri" w:hAnsi="Calibri"/>
          <w:sz w:val="24"/>
          <w:szCs w:val="24"/>
        </w:rPr>
      </w:pPr>
      <w:r>
        <w:rPr>
          <w:rFonts w:ascii="Calibri" w:hAnsi="Calibri"/>
          <w:b w:val="false"/>
          <w:bCs w:val="false"/>
          <w:color w:val="000000"/>
          <w:sz w:val="24"/>
          <w:szCs w:val="24"/>
        </w:rPr>
        <w:t>Rémunération statutaire (barème des traitements de la fonction publique) – prime annuelle – régime indemnitaire – 13</w:t>
      </w:r>
      <w:r>
        <w:rPr>
          <w:rFonts w:ascii="Calibri" w:hAnsi="Calibri"/>
          <w:b w:val="false"/>
          <w:bCs w:val="false"/>
          <w:color w:val="000000"/>
          <w:sz w:val="24"/>
          <w:szCs w:val="24"/>
          <w:vertAlign w:val="superscript"/>
        </w:rPr>
        <w:t>ème</w:t>
      </w:r>
      <w:r>
        <w:rPr>
          <w:rFonts w:ascii="Calibri" w:hAnsi="Calibri"/>
          <w:b w:val="false"/>
          <w:bCs w:val="false"/>
          <w:color w:val="000000"/>
          <w:sz w:val="24"/>
          <w:szCs w:val="24"/>
        </w:rPr>
        <w:t xml:space="preserve"> mois </w:t>
      </w:r>
    </w:p>
    <w:p>
      <w:pPr>
        <w:pStyle w:val="Corpsdetexte"/>
        <w:spacing w:lineRule="auto" w:line="204" w:before="24" w:after="0"/>
        <w:ind w:left="110" w:right="109" w:hanging="0"/>
        <w:jc w:val="both"/>
        <w:rPr>
          <w:rFonts w:ascii="Calibri" w:hAnsi="Calibri"/>
          <w:sz w:val="24"/>
          <w:szCs w:val="24"/>
        </w:rPr>
      </w:pPr>
      <w:r>
        <w:rPr>
          <w:rFonts w:ascii="Calibri" w:hAnsi="Calibri"/>
          <w:sz w:val="24"/>
          <w:szCs w:val="24"/>
        </w:rPr>
      </w:r>
    </w:p>
    <w:p>
      <w:pPr>
        <w:pStyle w:val="Corpsdetexte"/>
        <w:spacing w:lineRule="auto" w:line="204" w:before="24" w:after="0"/>
        <w:ind w:left="110" w:right="109" w:hanging="0"/>
        <w:jc w:val="both"/>
        <w:rPr>
          <w:rFonts w:ascii="Calibri" w:hAnsi="Calibri"/>
          <w:b/>
          <w:b/>
          <w:bCs/>
          <w:sz w:val="24"/>
          <w:szCs w:val="24"/>
        </w:rPr>
      </w:pPr>
      <w:r>
        <w:rPr>
          <w:rFonts w:ascii="Calibri" w:hAnsi="Calibri"/>
          <w:b/>
          <w:bCs/>
          <w:color w:val="000000"/>
          <w:sz w:val="24"/>
          <w:szCs w:val="24"/>
          <w:u w:val="single"/>
        </w:rPr>
        <w:t>Avantages</w:t>
      </w:r>
      <w:r>
        <w:rPr>
          <w:rFonts w:ascii="Calibri" w:hAnsi="Calibri"/>
          <w:b/>
          <w:bCs/>
          <w:color w:val="000000"/>
          <w:sz w:val="24"/>
          <w:szCs w:val="24"/>
        </w:rPr>
        <w:t xml:space="preserve"> : </w:t>
      </w:r>
    </w:p>
    <w:p>
      <w:pPr>
        <w:pStyle w:val="Corpsdetexte"/>
        <w:spacing w:lineRule="auto" w:line="204" w:before="24" w:after="0"/>
        <w:ind w:left="110" w:right="109" w:hanging="0"/>
        <w:jc w:val="both"/>
        <w:rPr>
          <w:color w:val="000000"/>
        </w:rPr>
      </w:pPr>
      <w:r>
        <w:rPr>
          <w:color w:val="000000"/>
        </w:rPr>
      </w:r>
    </w:p>
    <w:p>
      <w:pPr>
        <w:pStyle w:val="Corpsdetexte"/>
        <w:numPr>
          <w:ilvl w:val="0"/>
          <w:numId w:val="1"/>
        </w:numPr>
        <w:spacing w:lineRule="auto" w:line="204" w:before="24" w:after="0"/>
        <w:jc w:val="both"/>
        <w:rPr>
          <w:rFonts w:ascii="Calibri" w:hAnsi="Calibri"/>
          <w:sz w:val="24"/>
          <w:szCs w:val="24"/>
        </w:rPr>
      </w:pPr>
      <w:r>
        <w:rPr>
          <w:rFonts w:ascii="Calibri" w:hAnsi="Calibri"/>
          <w:b w:val="false"/>
          <w:bCs w:val="false"/>
          <w:color w:val="000000"/>
          <w:sz w:val="24"/>
          <w:szCs w:val="24"/>
        </w:rPr>
        <w:t>Participation employeur cotisation mutuelle et prévoyance</w:t>
      </w:r>
    </w:p>
    <w:p>
      <w:pPr>
        <w:pStyle w:val="Corpsdetexte"/>
        <w:numPr>
          <w:ilvl w:val="0"/>
          <w:numId w:val="1"/>
        </w:numPr>
        <w:spacing w:lineRule="auto" w:line="204" w:before="24" w:after="0"/>
        <w:jc w:val="both"/>
        <w:rPr>
          <w:rFonts w:ascii="Calibri" w:hAnsi="Calibri"/>
          <w:sz w:val="24"/>
          <w:szCs w:val="24"/>
        </w:rPr>
      </w:pPr>
      <w:r>
        <w:rPr>
          <w:rFonts w:ascii="Calibri" w:hAnsi="Calibri"/>
          <w:b w:val="false"/>
          <w:bCs w:val="false"/>
          <w:color w:val="000000"/>
          <w:sz w:val="24"/>
          <w:szCs w:val="24"/>
        </w:rPr>
        <w:t>Possibilité de se faire rembourser les frais de transport en commun domicile - travail à hauteur de 50% ainsi qu’un forfait mobilité jusqu’à 300 € par an</w:t>
      </w:r>
    </w:p>
    <w:p>
      <w:pPr>
        <w:pStyle w:val="Corpsdetexte"/>
        <w:numPr>
          <w:ilvl w:val="0"/>
          <w:numId w:val="1"/>
        </w:numPr>
        <w:spacing w:lineRule="auto" w:line="204" w:before="24" w:after="0"/>
        <w:jc w:val="both"/>
        <w:rPr>
          <w:rFonts w:ascii="Calibri" w:hAnsi="Calibri"/>
          <w:sz w:val="24"/>
          <w:szCs w:val="24"/>
        </w:rPr>
      </w:pPr>
      <w:r>
        <w:rPr>
          <w:rFonts w:ascii="Calibri" w:hAnsi="Calibri"/>
          <w:b w:val="false"/>
          <w:bCs w:val="false"/>
          <w:color w:val="000000"/>
          <w:sz w:val="24"/>
          <w:szCs w:val="24"/>
        </w:rPr>
        <w:t xml:space="preserve">Diverses prestations d’actions sociales au bénéfice des enfants d’agents (circulaire interministérielle n°TFPF2237724C du 30 décembre 2022). </w:t>
      </w:r>
    </w:p>
    <w:p>
      <w:pPr>
        <w:pStyle w:val="Corpsdetexte"/>
        <w:spacing w:lineRule="auto" w:line="204" w:before="24" w:after="0"/>
        <w:ind w:left="110" w:right="109"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spacing w:lineRule="auto" w:line="204" w:before="24" w:after="0"/>
        <w:ind w:left="110" w:right="109" w:hanging="0"/>
        <w:jc w:val="both"/>
        <w:rPr>
          <w:rFonts w:ascii="Calibri" w:hAnsi="Calibri"/>
          <w:sz w:val="24"/>
          <w:szCs w:val="24"/>
        </w:rPr>
      </w:pPr>
      <w:r>
        <w:rPr>
          <w:rFonts w:ascii="Calibri" w:hAnsi="Calibri"/>
          <w:b w:val="false"/>
          <w:bCs w:val="false"/>
          <w:color w:val="000000"/>
          <w:sz w:val="24"/>
          <w:szCs w:val="24"/>
          <w:u w:val="single"/>
        </w:rPr>
        <w:t xml:space="preserve">Entretiens prévus le mercredi 30 août 2023. </w:t>
      </w:r>
    </w:p>
    <w:p>
      <w:pPr>
        <w:pStyle w:val="Corpsdetexte"/>
        <w:spacing w:lineRule="auto" w:line="204" w:before="24" w:after="0"/>
        <w:ind w:left="110" w:right="109"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ind w:left="108" w:hanging="0"/>
        <w:jc w:val="both"/>
        <w:rPr>
          <w:rFonts w:ascii="Calibri" w:hAnsi="Calibri"/>
          <w:sz w:val="24"/>
          <w:szCs w:val="24"/>
        </w:rPr>
      </w:pPr>
      <w:r>
        <w:rPr>
          <w:rFonts w:ascii="Calibri" w:hAnsi="Calibri"/>
          <w:b/>
          <w:bCs/>
          <w:color w:val="000000"/>
          <w:sz w:val="24"/>
          <w:szCs w:val="24"/>
        </w:rPr>
        <w:t>Si vous vous reconnaissez dans ce profil et que vous souhaitez rejoindre la ville d’Evian pour porter cette mission</w:t>
      </w:r>
      <w:r>
        <w:rPr>
          <w:rFonts w:eastAsia="Calibri" w:cs="Segoe UI" w:ascii="Calibri" w:hAnsi="Calibri" w:eastAsiaTheme="minorHAnsi"/>
          <w:b/>
          <w:bCs/>
          <w:color w:val="000000"/>
          <w:sz w:val="24"/>
          <w:szCs w:val="24"/>
        </w:rPr>
        <w:t xml:space="preserve"> </w:t>
      </w:r>
      <w:r>
        <w:rPr>
          <w:rFonts w:ascii="Calibri" w:hAnsi="Calibri"/>
          <w:b/>
          <w:bCs/>
          <w:color w:val="000000"/>
          <w:sz w:val="24"/>
          <w:szCs w:val="24"/>
        </w:rPr>
        <w:t>dans un cadre de travail privilégié ?</w:t>
      </w:r>
    </w:p>
    <w:p>
      <w:pPr>
        <w:pStyle w:val="Corpsdetexte"/>
        <w:ind w:left="108"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spacing w:lineRule="auto" w:line="204" w:before="24" w:after="0"/>
        <w:ind w:left="108" w:hanging="0"/>
        <w:jc w:val="both"/>
        <w:rPr/>
      </w:pPr>
      <w:r>
        <w:rPr>
          <w:rFonts w:ascii="Calibri" w:hAnsi="Calibri"/>
          <w:b w:val="false"/>
          <w:bCs w:val="false"/>
          <w:color w:val="000000"/>
          <w:sz w:val="24"/>
          <w:szCs w:val="24"/>
        </w:rPr>
        <w:t>N’hésitez plus et envoyez votre CV détaillé et votre lettre de motivation</w:t>
      </w:r>
      <w:r>
        <w:rPr>
          <w:rFonts w:ascii="Calibri" w:hAnsi="Calibri"/>
          <w:b w:val="false"/>
          <w:bCs w:val="false"/>
          <w:color w:val="000000"/>
          <w:spacing w:val="-7"/>
          <w:sz w:val="24"/>
          <w:szCs w:val="24"/>
        </w:rPr>
        <w:t>, avant le 20 août 2023,</w:t>
      </w:r>
      <w:r>
        <w:rPr>
          <w:rFonts w:ascii="Calibri" w:hAnsi="Calibri"/>
          <w:b w:val="false"/>
          <w:bCs w:val="false"/>
          <w:color w:val="000000"/>
          <w:spacing w:val="-11"/>
          <w:sz w:val="24"/>
          <w:szCs w:val="24"/>
        </w:rPr>
        <w:t xml:space="preserve"> </w:t>
      </w:r>
      <w:r>
        <w:rPr>
          <w:rFonts w:ascii="Calibri" w:hAnsi="Calibri"/>
          <w:b w:val="false"/>
          <w:bCs w:val="false"/>
          <w:color w:val="000000"/>
          <w:sz w:val="24"/>
          <w:szCs w:val="24"/>
        </w:rPr>
        <w:t>par</w:t>
      </w:r>
      <w:r>
        <w:rPr>
          <w:rFonts w:ascii="Calibri" w:hAnsi="Calibri"/>
          <w:b w:val="false"/>
          <w:bCs w:val="false"/>
          <w:color w:val="000000"/>
          <w:spacing w:val="-11"/>
          <w:sz w:val="24"/>
          <w:szCs w:val="24"/>
        </w:rPr>
        <w:t xml:space="preserve"> mail à </w:t>
      </w:r>
      <w:hyperlink r:id="rId3">
        <w:r>
          <w:rPr>
            <w:rFonts w:ascii="Calibri" w:hAnsi="Calibri"/>
            <w:b w:val="false"/>
            <w:bCs w:val="false"/>
            <w:color w:val="000000"/>
            <w:spacing w:val="-11"/>
            <w:sz w:val="24"/>
            <w:szCs w:val="24"/>
          </w:rPr>
          <w:t>courrier@ville-evian.fr</w:t>
        </w:r>
      </w:hyperlink>
      <w:r>
        <w:rPr>
          <w:rFonts w:ascii="Calibri" w:hAnsi="Calibri"/>
          <w:b w:val="false"/>
          <w:bCs w:val="false"/>
          <w:color w:val="000000"/>
          <w:spacing w:val="-11"/>
          <w:sz w:val="24"/>
          <w:szCs w:val="24"/>
        </w:rPr>
        <w:t xml:space="preserve"> ou par courrier à</w:t>
      </w:r>
      <w:r>
        <w:rPr>
          <w:rFonts w:ascii="Calibri" w:hAnsi="Calibri"/>
          <w:b w:val="false"/>
          <w:bCs w:val="false"/>
          <w:color w:val="000000"/>
          <w:spacing w:val="-7"/>
          <w:sz w:val="24"/>
          <w:szCs w:val="24"/>
        </w:rPr>
        <w:t xml:space="preserve"> </w:t>
      </w:r>
      <w:r>
        <w:rPr>
          <w:rFonts w:ascii="Calibri" w:hAnsi="Calibri"/>
          <w:b w:val="false"/>
          <w:bCs w:val="false"/>
          <w:color w:val="000000"/>
          <w:spacing w:val="-11"/>
          <w:sz w:val="24"/>
          <w:szCs w:val="24"/>
        </w:rPr>
        <w:t>Madame</w:t>
      </w:r>
      <w:r>
        <w:rPr>
          <w:rFonts w:ascii="Calibri" w:hAnsi="Calibri"/>
          <w:b w:val="false"/>
          <w:bCs w:val="false"/>
          <w:color w:val="000000"/>
          <w:spacing w:val="-7"/>
          <w:sz w:val="24"/>
          <w:szCs w:val="24"/>
        </w:rPr>
        <w:t xml:space="preserve"> </w:t>
      </w:r>
      <w:r>
        <w:rPr>
          <w:rFonts w:ascii="Calibri" w:hAnsi="Calibri"/>
          <w:b w:val="false"/>
          <w:bCs w:val="false"/>
          <w:color w:val="000000"/>
          <w:spacing w:val="-11"/>
          <w:sz w:val="24"/>
          <w:szCs w:val="24"/>
        </w:rPr>
        <w:t>le</w:t>
      </w:r>
      <w:r>
        <w:rPr>
          <w:rFonts w:ascii="Calibri" w:hAnsi="Calibri"/>
          <w:b w:val="false"/>
          <w:bCs w:val="false"/>
          <w:color w:val="000000"/>
          <w:spacing w:val="-7"/>
          <w:sz w:val="24"/>
          <w:szCs w:val="24"/>
        </w:rPr>
        <w:t xml:space="preserve"> </w:t>
      </w:r>
      <w:r>
        <w:rPr>
          <w:rFonts w:ascii="Calibri" w:hAnsi="Calibri"/>
          <w:b w:val="false"/>
          <w:bCs w:val="false"/>
          <w:color w:val="000000"/>
          <w:spacing w:val="-11"/>
          <w:sz w:val="24"/>
          <w:szCs w:val="24"/>
        </w:rPr>
        <w:t xml:space="preserve">Maire d'Evian - </w:t>
      </w:r>
      <w:r>
        <w:rPr>
          <w:rFonts w:ascii="Calibri" w:hAnsi="Calibri"/>
          <w:b w:val="false"/>
          <w:bCs w:val="false"/>
          <w:color w:val="000000"/>
          <w:sz w:val="24"/>
          <w:szCs w:val="24"/>
        </w:rPr>
        <w:t>CS</w:t>
      </w:r>
      <w:r>
        <w:rPr>
          <w:rFonts w:ascii="Calibri" w:hAnsi="Calibri"/>
          <w:b w:val="false"/>
          <w:bCs w:val="false"/>
          <w:color w:val="000000"/>
          <w:spacing w:val="-11"/>
          <w:sz w:val="24"/>
          <w:szCs w:val="24"/>
        </w:rPr>
        <w:t xml:space="preserve"> </w:t>
      </w:r>
      <w:r>
        <w:rPr>
          <w:rFonts w:ascii="Calibri" w:hAnsi="Calibri"/>
          <w:b w:val="false"/>
          <w:bCs w:val="false"/>
          <w:color w:val="000000"/>
          <w:sz w:val="24"/>
          <w:szCs w:val="24"/>
        </w:rPr>
        <w:t>80098</w:t>
      </w:r>
      <w:r>
        <w:rPr>
          <w:rFonts w:ascii="Calibri" w:hAnsi="Calibri"/>
          <w:b w:val="false"/>
          <w:bCs w:val="false"/>
          <w:color w:val="000000"/>
          <w:spacing w:val="-11"/>
          <w:sz w:val="24"/>
          <w:szCs w:val="24"/>
        </w:rPr>
        <w:t xml:space="preserve"> </w:t>
      </w:r>
      <w:r>
        <w:rPr>
          <w:rFonts w:ascii="Calibri" w:hAnsi="Calibri"/>
          <w:b w:val="false"/>
          <w:bCs w:val="false"/>
          <w:color w:val="000000"/>
          <w:sz w:val="24"/>
          <w:szCs w:val="24"/>
        </w:rPr>
        <w:t>–</w:t>
      </w:r>
      <w:r>
        <w:rPr>
          <w:rFonts w:ascii="Calibri" w:hAnsi="Calibri"/>
          <w:b w:val="false"/>
          <w:bCs w:val="false"/>
          <w:color w:val="000000"/>
          <w:spacing w:val="-11"/>
          <w:sz w:val="24"/>
          <w:szCs w:val="24"/>
        </w:rPr>
        <w:t xml:space="preserve"> </w:t>
      </w:r>
      <w:r>
        <w:rPr>
          <w:rFonts w:ascii="Calibri" w:hAnsi="Calibri"/>
          <w:b w:val="false"/>
          <w:bCs w:val="false"/>
          <w:color w:val="000000"/>
          <w:sz w:val="24"/>
          <w:szCs w:val="24"/>
        </w:rPr>
        <w:t>74502</w:t>
      </w:r>
      <w:r>
        <w:rPr>
          <w:rFonts w:ascii="Calibri" w:hAnsi="Calibri"/>
          <w:b w:val="false"/>
          <w:bCs w:val="false"/>
          <w:color w:val="000000"/>
          <w:spacing w:val="-11"/>
          <w:sz w:val="24"/>
          <w:szCs w:val="24"/>
        </w:rPr>
        <w:t xml:space="preserve"> </w:t>
      </w:r>
      <w:r>
        <w:rPr>
          <w:rFonts w:ascii="Calibri" w:hAnsi="Calibri"/>
          <w:b w:val="false"/>
          <w:bCs w:val="false"/>
          <w:color w:val="000000"/>
          <w:sz w:val="24"/>
          <w:szCs w:val="24"/>
        </w:rPr>
        <w:t>EVIAN</w:t>
      </w:r>
      <w:r>
        <w:rPr>
          <w:rFonts w:ascii="Calibri" w:hAnsi="Calibri"/>
          <w:b w:val="false"/>
          <w:bCs w:val="false"/>
          <w:color w:val="000000"/>
          <w:spacing w:val="-11"/>
          <w:sz w:val="24"/>
          <w:szCs w:val="24"/>
        </w:rPr>
        <w:t xml:space="preserve"> </w:t>
      </w:r>
      <w:r>
        <w:rPr>
          <w:rFonts w:ascii="Calibri" w:hAnsi="Calibri"/>
          <w:b w:val="false"/>
          <w:bCs w:val="false"/>
          <w:color w:val="000000"/>
          <w:sz w:val="24"/>
          <w:szCs w:val="24"/>
        </w:rPr>
        <w:t>CEDEX</w:t>
      </w:r>
      <w:r>
        <w:rPr>
          <w:rFonts w:ascii="Calibri" w:hAnsi="Calibri"/>
          <w:b w:val="false"/>
          <w:bCs w:val="false"/>
          <w:color w:val="000000"/>
          <w:spacing w:val="-11"/>
          <w:sz w:val="24"/>
          <w:szCs w:val="24"/>
        </w:rPr>
        <w:t xml:space="preserve"> </w:t>
      </w:r>
    </w:p>
    <w:p>
      <w:pPr>
        <w:pStyle w:val="Corpsdetexte"/>
        <w:spacing w:lineRule="auto" w:line="204" w:before="24" w:after="0"/>
        <w:ind w:left="110" w:right="109"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Corpsdetexte"/>
        <w:spacing w:lineRule="auto" w:line="204" w:before="24" w:after="0"/>
        <w:ind w:left="110" w:right="109" w:hanging="0"/>
        <w:jc w:val="both"/>
        <w:rPr>
          <w:rFonts w:ascii="Calibri" w:hAnsi="Calibri"/>
          <w:sz w:val="24"/>
          <w:szCs w:val="24"/>
        </w:rPr>
      </w:pPr>
      <w:r>
        <w:rPr/>
      </w:r>
    </w:p>
    <w:sectPr>
      <w:type w:val="continuous"/>
      <w:pgSz w:w="11906" w:h="16838"/>
      <w:pgMar w:left="740" w:right="740" w:gutter="0" w:header="0" w:top="700" w:footer="0" w:bottom="28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UI-SemiBold">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830"/>
        </w:tabs>
        <w:ind w:left="830" w:hanging="360"/>
      </w:pPr>
      <w:rPr>
        <w:rFonts w:ascii="Symbol" w:hAnsi="Symbol" w:cs="Symbol" w:hint="default"/>
      </w:rPr>
    </w:lvl>
    <w:lvl w:ilvl="1">
      <w:start w:val="1"/>
      <w:numFmt w:val="bullet"/>
      <w:lvlText w:val="◦"/>
      <w:lvlJc w:val="left"/>
      <w:pPr>
        <w:tabs>
          <w:tab w:val="num" w:pos="1190"/>
        </w:tabs>
        <w:ind w:left="1190" w:hanging="360"/>
      </w:pPr>
      <w:rPr>
        <w:rFonts w:ascii="OpenSymbol" w:hAnsi="OpenSymbol" w:cs="OpenSymbol" w:hint="default"/>
      </w:rPr>
    </w:lvl>
    <w:lvl w:ilvl="2">
      <w:start w:val="1"/>
      <w:numFmt w:val="bullet"/>
      <w:lvlText w:val="▪"/>
      <w:lvlJc w:val="left"/>
      <w:pPr>
        <w:tabs>
          <w:tab w:val="num" w:pos="1550"/>
        </w:tabs>
        <w:ind w:left="1550" w:hanging="360"/>
      </w:pPr>
      <w:rPr>
        <w:rFonts w:ascii="OpenSymbol" w:hAnsi="OpenSymbol" w:cs="OpenSymbol" w:hint="default"/>
      </w:rPr>
    </w:lvl>
    <w:lvl w:ilvl="3">
      <w:start w:val="1"/>
      <w:numFmt w:val="bullet"/>
      <w:lvlText w:val=""/>
      <w:lvlJc w:val="left"/>
      <w:pPr>
        <w:tabs>
          <w:tab w:val="num" w:pos="1910"/>
        </w:tabs>
        <w:ind w:left="1910" w:hanging="360"/>
      </w:pPr>
      <w:rPr>
        <w:rFonts w:ascii="Symbol" w:hAnsi="Symbol" w:cs="Symbol" w:hint="default"/>
      </w:rPr>
    </w:lvl>
    <w:lvl w:ilvl="4">
      <w:start w:val="1"/>
      <w:numFmt w:val="bullet"/>
      <w:lvlText w:val="◦"/>
      <w:lvlJc w:val="left"/>
      <w:pPr>
        <w:tabs>
          <w:tab w:val="num" w:pos="2270"/>
        </w:tabs>
        <w:ind w:left="2270" w:hanging="360"/>
      </w:pPr>
      <w:rPr>
        <w:rFonts w:ascii="OpenSymbol" w:hAnsi="OpenSymbol" w:cs="OpenSymbol" w:hint="default"/>
      </w:rPr>
    </w:lvl>
    <w:lvl w:ilvl="5">
      <w:start w:val="1"/>
      <w:numFmt w:val="bullet"/>
      <w:lvlText w:val="▪"/>
      <w:lvlJc w:val="left"/>
      <w:pPr>
        <w:tabs>
          <w:tab w:val="num" w:pos="2630"/>
        </w:tabs>
        <w:ind w:left="2630" w:hanging="360"/>
      </w:pPr>
      <w:rPr>
        <w:rFonts w:ascii="OpenSymbol" w:hAnsi="OpenSymbol" w:cs="OpenSymbol" w:hint="default"/>
      </w:rPr>
    </w:lvl>
    <w:lvl w:ilvl="6">
      <w:start w:val="1"/>
      <w:numFmt w:val="bullet"/>
      <w:lvlText w:val=""/>
      <w:lvlJc w:val="left"/>
      <w:pPr>
        <w:tabs>
          <w:tab w:val="num" w:pos="2990"/>
        </w:tabs>
        <w:ind w:left="2990" w:hanging="360"/>
      </w:pPr>
      <w:rPr>
        <w:rFonts w:ascii="Symbol" w:hAnsi="Symbol" w:cs="Symbol" w:hint="default"/>
      </w:rPr>
    </w:lvl>
    <w:lvl w:ilvl="7">
      <w:start w:val="1"/>
      <w:numFmt w:val="bullet"/>
      <w:lvlText w:val="◦"/>
      <w:lvlJc w:val="left"/>
      <w:pPr>
        <w:tabs>
          <w:tab w:val="num" w:pos="3350"/>
        </w:tabs>
        <w:ind w:left="3350" w:hanging="360"/>
      </w:pPr>
      <w:rPr>
        <w:rFonts w:ascii="OpenSymbol" w:hAnsi="OpenSymbol" w:cs="OpenSymbol" w:hint="default"/>
      </w:rPr>
    </w:lvl>
    <w:lvl w:ilvl="8">
      <w:start w:val="1"/>
      <w:numFmt w:val="bullet"/>
      <w:lvlText w:val="▪"/>
      <w:lvlJc w:val="left"/>
      <w:pPr>
        <w:tabs>
          <w:tab w:val="num" w:pos="3710"/>
        </w:tabs>
        <w:ind w:left="371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SegoeUI-SemiBold" w:hAnsi="SegoeUI-SemiBold" w:eastAsia="SegoeUI-SemiBold" w:cs="SegoeUI-SemiBold"/>
      <w:color w:val="auto"/>
      <w:kern w:val="0"/>
      <w:sz w:val="22"/>
      <w:szCs w:val="22"/>
      <w:lang w:val="fr-FR" w:eastAsia="en-US" w:bidi="ar-SA"/>
    </w:rPr>
  </w:style>
  <w:style w:type="paragraph" w:styleId="Titre1">
    <w:name w:val="Heading 1"/>
    <w:basedOn w:val="Normal"/>
    <w:uiPriority w:val="9"/>
    <w:qFormat/>
    <w:pPr>
      <w:ind w:left="-1" w:hanging="0"/>
      <w:jc w:val="center"/>
      <w:outlineLvl w:val="0"/>
    </w:pPr>
    <w:rPr>
      <w:rFonts w:ascii="Segoe UI" w:hAnsi="Segoe UI" w:eastAsia="Segoe UI" w:cs="Segoe UI"/>
      <w:b/>
      <w:bCs/>
      <w:sz w:val="36"/>
      <w:szCs w:val="36"/>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3622a9"/>
    <w:rPr>
      <w:color w:val="0000FF" w:themeColor="hyperlink"/>
      <w:u w:val="single"/>
    </w:rPr>
  </w:style>
  <w:style w:type="character" w:styleId="UnresolvedMention">
    <w:name w:val="Unresolved Mention"/>
    <w:basedOn w:val="DefaultParagraphFont"/>
    <w:uiPriority w:val="99"/>
    <w:semiHidden/>
    <w:unhideWhenUsed/>
    <w:qFormat/>
    <w:rsid w:val="003622a9"/>
    <w:rPr>
      <w:color w:val="605E5C"/>
      <w:shd w:fill="E1DFDD" w:val="clear"/>
    </w:rPr>
  </w:style>
  <w:style w:type="character" w:styleId="CorpsdetexteCar" w:customStyle="1">
    <w:name w:val="Corps de texte Car"/>
    <w:basedOn w:val="DefaultParagraphFont"/>
    <w:uiPriority w:val="1"/>
    <w:qFormat/>
    <w:rsid w:val="00ab495a"/>
    <w:rPr>
      <w:rFonts w:ascii="SegoeUI-SemiBold" w:hAnsi="SegoeUI-SemiBold" w:eastAsia="SegoeUI-SemiBold" w:cs="SegoeUI-SemiBold"/>
      <w:b/>
      <w:bCs/>
      <w:lang w:val="fr-F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1"/>
    <w:qFormat/>
    <w:pPr/>
    <w:rPr>
      <w:b/>
      <w:bC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riere@ville-evian.fr" TargetMode="External"/><Relationship Id="rId3" Type="http://schemas.openxmlformats.org/officeDocument/2006/relationships/hyperlink" Target="mailto:courrier@ville-evian.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LibreOffice/7.3.4.2$Windows_X86_64 LibreOffice_project/728fec16bd5f605073805c3c9e7c4212a0120dc5</Application>
  <AppVersion>15.0000</AppVersion>
  <Pages>2</Pages>
  <Words>733</Words>
  <Characters>4021</Characters>
  <CharactersWithSpaces>4745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2023-07-18T13:32:00Z</dcterms:created>
  <dc:creator>Jennifer MEIER</dc:creator>
  <dc:description/>
  <dc:language>fr-FR</dc:language>
  <cp:lastModifiedBy/>
  <cp:lastPrinted>2023-05-17T11:58:00Z</cp:lastPrinted>
  <dcterms:modified xsi:type="dcterms:W3CDTF">2023-07-20T11:24:43Z</dcterms:modified>
  <cp:revision>14</cp:revision>
  <dc:subject/>
  <dc:title>Offre-Emploi-test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Illustrator 27.4 (Macintosh)</vt:lpwstr>
  </property>
  <property fmtid="{D5CDD505-2E9C-101B-9397-08002B2CF9AE}" pid="4" name="LastSaved">
    <vt:filetime>2023-04-14T00:00:00Z</vt:filetime>
  </property>
  <property fmtid="{D5CDD505-2E9C-101B-9397-08002B2CF9AE}" pid="5" name="Producer">
    <vt:lpwstr>Adobe PDF library 17.00</vt:lpwstr>
  </property>
</Properties>
</file>